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14D6473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082F41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="002828A4" w:rsidRPr="002828A4">
        <w:rPr>
          <w:rFonts w:cs="Arial"/>
          <w:color w:val="000000"/>
          <w:sz w:val="24"/>
          <w:szCs w:val="24"/>
        </w:rPr>
        <w:t>R4-2321003</w:t>
      </w:r>
    </w:p>
    <w:p w14:paraId="09BB34F6" w14:textId="204EE9AD" w:rsidR="00CE2F76" w:rsidRPr="00CE2F76" w:rsidRDefault="002828A4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="00CC498E"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</w:t>
      </w:r>
      <w:r w:rsidR="00CC498E"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</w:t>
      </w:r>
      <w:r w:rsidR="00CC498E">
        <w:rPr>
          <w:rFonts w:eastAsia="SimSun" w:cs="Arial"/>
          <w:sz w:val="24"/>
          <w:szCs w:val="24"/>
          <w:lang w:eastAsia="zh-CN"/>
        </w:rPr>
        <w:t xml:space="preserve"> </w:t>
      </w:r>
      <w:r w:rsidR="00967523">
        <w:rPr>
          <w:rFonts w:eastAsia="SimSun" w:cs="Arial"/>
          <w:sz w:val="24"/>
          <w:szCs w:val="24"/>
          <w:lang w:eastAsia="zh-CN"/>
        </w:rPr>
        <w:t>13</w:t>
      </w:r>
      <w:r w:rsidR="00CC498E" w:rsidRPr="00376830">
        <w:rPr>
          <w:rFonts w:eastAsia="SimSun" w:cs="Arial"/>
          <w:sz w:val="24"/>
          <w:szCs w:val="24"/>
          <w:lang w:eastAsia="zh-CN"/>
        </w:rPr>
        <w:t xml:space="preserve"> – </w:t>
      </w:r>
      <w:r w:rsidR="00967523">
        <w:rPr>
          <w:rFonts w:eastAsia="SimSun" w:cs="Arial"/>
          <w:sz w:val="24"/>
          <w:szCs w:val="24"/>
          <w:lang w:eastAsia="zh-CN"/>
        </w:rPr>
        <w:t>Nov</w:t>
      </w:r>
      <w:r w:rsidR="00CC498E">
        <w:rPr>
          <w:rFonts w:eastAsia="SimSun" w:cs="Arial"/>
          <w:sz w:val="24"/>
          <w:szCs w:val="24"/>
          <w:lang w:eastAsia="zh-CN"/>
        </w:rPr>
        <w:t xml:space="preserve"> 1</w:t>
      </w:r>
      <w:r w:rsidR="00967523">
        <w:rPr>
          <w:rFonts w:eastAsia="SimSun" w:cs="Arial"/>
          <w:sz w:val="24"/>
          <w:szCs w:val="24"/>
          <w:lang w:eastAsia="zh-CN"/>
        </w:rPr>
        <w:t>7</w:t>
      </w:r>
      <w:r w:rsidR="00CC498E" w:rsidRPr="00376830">
        <w:rPr>
          <w:rFonts w:eastAsia="SimSun" w:cs="Arial"/>
          <w:sz w:val="24"/>
          <w:szCs w:val="24"/>
          <w:lang w:eastAsia="zh-CN"/>
        </w:rPr>
        <w:t>, 2023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1AB05AB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62A87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430C0B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430C0B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BB2D9A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D67A3">
        <w:rPr>
          <w:rFonts w:ascii="Arial" w:hAnsi="Arial"/>
          <w:sz w:val="24"/>
          <w:lang w:val="en-US"/>
        </w:rPr>
        <w:t>RRM re</w:t>
      </w:r>
      <w:r w:rsidR="00205B87" w:rsidRPr="00205B87">
        <w:rPr>
          <w:rFonts w:ascii="Arial" w:hAnsi="Arial"/>
          <w:sz w:val="24"/>
          <w:lang w:val="en-US"/>
        </w:rPr>
        <w:t xml:space="preserve">quirements for </w:t>
      </w:r>
      <w:r w:rsidR="006534BC">
        <w:rPr>
          <w:rFonts w:ascii="Arial" w:hAnsi="Arial"/>
          <w:sz w:val="24"/>
          <w:lang w:val="en-US"/>
        </w:rPr>
        <w:t xml:space="preserve">NR support </w:t>
      </w:r>
      <w:r w:rsidR="00270B15">
        <w:rPr>
          <w:rFonts w:ascii="Arial" w:hAnsi="Arial"/>
          <w:sz w:val="24"/>
          <w:lang w:val="en-US"/>
        </w:rPr>
        <w:t>for</w:t>
      </w:r>
      <w:r w:rsidR="006534BC">
        <w:rPr>
          <w:rFonts w:ascii="Arial" w:hAnsi="Arial"/>
          <w:sz w:val="24"/>
          <w:lang w:val="en-US"/>
        </w:rPr>
        <w:t xml:space="preserve"> less than 5MHz</w:t>
      </w:r>
      <w:r w:rsidR="00270B15">
        <w:rPr>
          <w:rFonts w:ascii="Arial" w:hAnsi="Arial"/>
          <w:sz w:val="24"/>
          <w:lang w:val="en-US"/>
        </w:rPr>
        <w:t xml:space="preserve"> spectrum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C79E6CE" w14:textId="1CDEBC1E" w:rsidR="007E4E09" w:rsidRDefault="00820456" w:rsidP="00590681">
      <w:r>
        <w:t xml:space="preserve">RAN4 </w:t>
      </w:r>
      <w:r w:rsidR="00C06477">
        <w:t xml:space="preserve">started discussing </w:t>
      </w:r>
      <w:r w:rsidR="0073283A">
        <w:t xml:space="preserve">RRM requirements for NR support </w:t>
      </w:r>
      <w:r w:rsidR="00D055D5">
        <w:t>for dedicated spectrum less than 5MHz</w:t>
      </w:r>
      <w:r w:rsidR="00CE4AAE">
        <w:t xml:space="preserve"> [1]</w:t>
      </w:r>
      <w:r w:rsidR="00D055D5">
        <w:t xml:space="preserve"> </w:t>
      </w:r>
      <w:r w:rsidR="00D4416A">
        <w:t>during RAN4#106</w:t>
      </w:r>
      <w:r w:rsidR="00F77542">
        <w:t xml:space="preserve"> </w:t>
      </w:r>
      <w:r w:rsidR="00DB5EE6">
        <w:t xml:space="preserve">and </w:t>
      </w:r>
      <w:r w:rsidR="00F52961">
        <w:t>WF</w:t>
      </w:r>
      <w:r w:rsidR="00F77542">
        <w:t>s</w:t>
      </w:r>
      <w:r w:rsidR="00FB4F1B">
        <w:t xml:space="preserve"> [</w:t>
      </w:r>
      <w:r w:rsidR="00CE4AAE">
        <w:t>2</w:t>
      </w:r>
      <w:r w:rsidR="00FB4F1B">
        <w:t>]</w:t>
      </w:r>
      <w:r w:rsidR="00F77542">
        <w:t>[3]</w:t>
      </w:r>
      <w:r w:rsidR="00297340">
        <w:t>[4]</w:t>
      </w:r>
      <w:r w:rsidR="00CC498E">
        <w:t>[5]</w:t>
      </w:r>
      <w:r w:rsidR="000362D9">
        <w:t>[6]</w:t>
      </w:r>
      <w:r w:rsidR="00F52961">
        <w:t xml:space="preserve"> from RAN4#106</w:t>
      </w:r>
      <w:r w:rsidR="00F77542">
        <w:t>bis-e</w:t>
      </w:r>
      <w:r w:rsidR="00C615A1">
        <w:t>,</w:t>
      </w:r>
      <w:r w:rsidR="00297340">
        <w:t xml:space="preserve"> RAN4#107</w:t>
      </w:r>
      <w:r w:rsidR="00C615A1">
        <w:t xml:space="preserve"> and</w:t>
      </w:r>
      <w:r w:rsidR="00F52961">
        <w:t xml:space="preserve"> </w:t>
      </w:r>
      <w:r w:rsidR="00C615A1">
        <w:t xml:space="preserve">RAN4#108 </w:t>
      </w:r>
      <w:r w:rsidR="00F52961">
        <w:t>lists the agreements</w:t>
      </w:r>
      <w:r w:rsidR="006F6741" w:rsidRPr="00C50B9A">
        <w:t xml:space="preserve">. </w:t>
      </w:r>
    </w:p>
    <w:p w14:paraId="1EC417C9" w14:textId="6F0B5316" w:rsidR="004662A5" w:rsidRPr="00A22F4F" w:rsidRDefault="004662A5" w:rsidP="00590681">
      <w:r>
        <w:t xml:space="preserve">In this contribution paper, we present our views </w:t>
      </w:r>
      <w:r w:rsidR="00297340">
        <w:t>on some of the open issues as identified in the WF</w:t>
      </w:r>
      <w:r w:rsidR="00BD5FD6">
        <w:t xml:space="preserve"> </w:t>
      </w:r>
      <w:r w:rsidR="00297340">
        <w:t>[</w:t>
      </w:r>
      <w:r w:rsidR="0080515B">
        <w:t>6</w:t>
      </w:r>
      <w:r w:rsidR="00297340">
        <w:t>] from the last RAN4 meeting</w:t>
      </w:r>
      <w:r w:rsidR="00CC50A2">
        <w:t>.</w:t>
      </w:r>
    </w:p>
    <w:p w14:paraId="630111A3" w14:textId="08679668" w:rsidR="009F0395" w:rsidRDefault="00E32213" w:rsidP="00DF7FD2">
      <w:pPr>
        <w:pStyle w:val="Heading1"/>
        <w:rPr>
          <w:lang w:eastAsia="zh-CN"/>
        </w:rPr>
      </w:pPr>
      <w:r>
        <w:rPr>
          <w:lang w:eastAsia="zh-CN"/>
        </w:rPr>
        <w:t>Delay</w:t>
      </w:r>
      <w:r w:rsidR="00C83212">
        <w:rPr>
          <w:lang w:eastAsia="zh-CN"/>
        </w:rPr>
        <w:t xml:space="preserve"> requirements</w:t>
      </w:r>
    </w:p>
    <w:p w14:paraId="724599D4" w14:textId="1355E310" w:rsidR="00E5413B" w:rsidRDefault="00244605" w:rsidP="001E4185">
      <w:pPr>
        <w:rPr>
          <w:noProof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0B75A2" wp14:editId="1A4DFD3D">
                <wp:simplePos x="0" y="0"/>
                <wp:positionH relativeFrom="column">
                  <wp:posOffset>1270</wp:posOffset>
                </wp:positionH>
                <wp:positionV relativeFrom="paragraph">
                  <wp:posOffset>462099</wp:posOffset>
                </wp:positionV>
                <wp:extent cx="5855970" cy="3140075"/>
                <wp:effectExtent l="0" t="0" r="11430" b="22225"/>
                <wp:wrapSquare wrapText="bothSides"/>
                <wp:docPr id="1321657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14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31B8C" w14:textId="725A9BDC" w:rsidR="00BD5FD6" w:rsidRPr="00B25DA4" w:rsidRDefault="00DD3F0C" w:rsidP="00BD5FD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Agreements</w:t>
                            </w:r>
                            <w:r w:rsidR="006B1887">
                              <w:rPr>
                                <w:b/>
                                <w:bCs/>
                                <w:lang w:eastAsia="zh-CN"/>
                              </w:rPr>
                              <w:t xml:space="preserve"> [6]</w:t>
                            </w:r>
                            <w:r w:rsidR="00A6304C">
                              <w:rPr>
                                <w:b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19C4A619" w14:textId="2B3D04ED" w:rsidR="00BD5FD6" w:rsidRPr="00677E36" w:rsidRDefault="006B1887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B188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Specify PBCH decoding requirements based on 12PRB PBCH.</w:t>
                            </w:r>
                          </w:p>
                          <w:p w14:paraId="4F955C0D" w14:textId="191A2C87" w:rsidR="00E3478F" w:rsidRDefault="00251130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1130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Define the delay requirements for SSB Index reading and MIB reading using existing requirement side and channel conditions</w:t>
                            </w:r>
                            <w:r w:rsid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.</w:t>
                            </w:r>
                          </w:p>
                          <w:p w14:paraId="648DE2BB" w14:textId="77777777" w:rsidR="00F17955" w:rsidRPr="00F17955" w:rsidRDefault="00E3478F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E3478F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 for NR target cell detection for RRC connection re-establishment and RRC connection release with re-direction.</w:t>
                            </w:r>
                          </w:p>
                          <w:p w14:paraId="3698C1BE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Inter-frequency RRC connection re-establishment: </w:t>
                            </w:r>
                          </w:p>
                          <w:p w14:paraId="69D4DA2F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is target cell detection for RRC connection re-establishment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≥-4 dB.</w:t>
                            </w:r>
                          </w:p>
                          <w:p w14:paraId="05A2C507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Intra-frequency RRC connection re-establishment: </w:t>
                            </w:r>
                          </w:p>
                          <w:p w14:paraId="0BACD6BF" w14:textId="77777777" w:rsidR="00FA6FD7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is target cell detection for RRC connection re-establishment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≥-6 dB.</w:t>
                            </w:r>
                          </w:p>
                          <w:p w14:paraId="441C14CD" w14:textId="77777777" w:rsidR="00FA6FD7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RRC connection release with re-direction: </w:t>
                            </w:r>
                          </w:p>
                          <w:p w14:paraId="286E77EB" w14:textId="3B04D996" w:rsidR="00BD5FD6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target cell detection for RRC connection release with re-direction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≥-4 dB</w:t>
                            </w:r>
                          </w:p>
                          <w:p w14:paraId="30FB4C96" w14:textId="306554A6" w:rsidR="00BD5FD6" w:rsidRDefault="0075126C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defining 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search</w:t>
                            </w: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in HO requirements for 12PRB SSB and 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search</w:t>
                            </w: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in HO requirements for 12PRB SSB</w:t>
                            </w:r>
                          </w:p>
                          <w:p w14:paraId="661B6934" w14:textId="57E02733" w:rsidR="00A6304C" w:rsidRPr="00A6304C" w:rsidRDefault="00A6304C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Unknown intra-frequency target cell: [3]*T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rs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ms (target cell E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≥-2 dB).</w:t>
                            </w:r>
                          </w:p>
                          <w:p w14:paraId="5EA87754" w14:textId="11AE2574" w:rsidR="00A6304C" w:rsidRDefault="00A6304C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Unknown inter-frequency target cell: [5]*T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rs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ms (target cell E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≥-2 dB).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B75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36.4pt;width:461.1pt;height:24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">
                <v:textbox>
                  <w:txbxContent>
                    <w:p w14:paraId="2D831B8C" w14:textId="725A9BDC" w:rsidR="00BD5FD6" w:rsidRPr="00B25DA4" w:rsidRDefault="00DD3F0C" w:rsidP="00BD5FD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t>Agreements</w:t>
                      </w:r>
                      <w:r w:rsidR="006B1887">
                        <w:rPr>
                          <w:b/>
                          <w:bCs/>
                          <w:lang w:eastAsia="zh-CN"/>
                        </w:rPr>
                        <w:t xml:space="preserve"> [6]</w:t>
                      </w:r>
                      <w:r w:rsidR="00A6304C">
                        <w:rPr>
                          <w:b/>
                          <w:bCs/>
                          <w:lang w:eastAsia="zh-CN"/>
                        </w:rPr>
                        <w:t>:</w:t>
                      </w:r>
                    </w:p>
                    <w:p w14:paraId="19C4A619" w14:textId="2B3D04ED" w:rsidR="00BD5FD6" w:rsidRPr="00677E36" w:rsidRDefault="006B1887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6B188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Specify PBCH decoding requirements based on 12PRB PBCH.</w:t>
                      </w:r>
                    </w:p>
                    <w:p w14:paraId="4F955C0D" w14:textId="191A2C87" w:rsidR="00E3478F" w:rsidRDefault="00251130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251130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Define the delay requirements for SSB Index reading and MIB reading using existing requirement side and channel conditions</w:t>
                      </w:r>
                      <w:r w:rsid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.</w:t>
                      </w:r>
                    </w:p>
                    <w:p w14:paraId="648DE2BB" w14:textId="77777777" w:rsidR="00F17955" w:rsidRPr="00F17955" w:rsidRDefault="00E3478F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lang w:eastAsia="ja-JP"/>
                        </w:rPr>
                      </w:pPr>
                      <w:r w:rsidRPr="00E3478F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 for NR target cell detection for RRC connection re-establishment and RRC connection release with re-direction.</w:t>
                      </w:r>
                    </w:p>
                    <w:p w14:paraId="3698C1BE" w14:textId="77777777" w:rsidR="00F17955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Inter-frequency RRC connection re-establishment: </w:t>
                      </w:r>
                    </w:p>
                    <w:p w14:paraId="69D4DA2F" w14:textId="77777777" w:rsidR="00F17955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is target cell detection for RRC connection re-establishment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≥-4 dB.</w:t>
                      </w:r>
                    </w:p>
                    <w:p w14:paraId="05A2C507" w14:textId="77777777" w:rsidR="00F17955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Intra-frequency RRC connection re-establishment: </w:t>
                      </w:r>
                    </w:p>
                    <w:p w14:paraId="0BACD6BF" w14:textId="77777777" w:rsidR="00FA6FD7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is target cell detection for RRC connection re-establishment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≥-6 dB.</w:t>
                      </w:r>
                    </w:p>
                    <w:p w14:paraId="441C14CD" w14:textId="77777777" w:rsidR="00FA6FD7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RRC connection release with re-direction: </w:t>
                      </w:r>
                    </w:p>
                    <w:p w14:paraId="286E77EB" w14:textId="3B04D996" w:rsidR="00BD5FD6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target cell detection for RRC connection release with re-direction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≥-4 </w:t>
                      </w:r>
                      <w:proofErr w:type="gram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dB</w:t>
                      </w:r>
                      <w:proofErr w:type="gramEnd"/>
                    </w:p>
                    <w:p w14:paraId="30FB4C96" w14:textId="306554A6" w:rsidR="00BD5FD6" w:rsidRDefault="0075126C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defining 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search</w:t>
                      </w:r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in HO requirements for 12PRB SSB and 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search</w:t>
                      </w:r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in HO requirements for 12PRB </w:t>
                      </w:r>
                      <w:proofErr w:type="gramStart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SSB</w:t>
                      </w:r>
                      <w:proofErr w:type="gramEnd"/>
                    </w:p>
                    <w:p w14:paraId="661B6934" w14:textId="57E02733" w:rsidR="00A6304C" w:rsidRPr="00A6304C" w:rsidRDefault="00A6304C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Unknown intra-frequency target cell: [</w:t>
                      </w:r>
                      <w:proofErr w:type="gram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3]*</w:t>
                      </w:r>
                      <w:proofErr w:type="gram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rs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ms (target cell E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/I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≥-2 dB).</w:t>
                      </w:r>
                    </w:p>
                    <w:p w14:paraId="5EA87754" w14:textId="11AE2574" w:rsidR="00A6304C" w:rsidRDefault="00A6304C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Unknown inter-frequency target cell: [</w:t>
                      </w:r>
                      <w:proofErr w:type="gram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5]*</w:t>
                      </w:r>
                      <w:proofErr w:type="gram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rs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ms (target cell E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/I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≥-2 dB).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413B">
        <w:rPr>
          <w:noProof/>
          <w:lang w:eastAsia="ja-JP"/>
        </w:rPr>
        <w:t xml:space="preserve">In the last meeting RAN4 agreed </w:t>
      </w:r>
      <w:r w:rsidR="002C4AEB">
        <w:rPr>
          <w:noProof/>
          <w:lang w:eastAsia="ja-JP"/>
        </w:rPr>
        <w:t>to the side conditions used for measurements and mobility requirements</w:t>
      </w:r>
      <w:r w:rsidR="00BD5FD6">
        <w:rPr>
          <w:noProof/>
          <w:lang w:eastAsia="ja-JP"/>
        </w:rPr>
        <w:t xml:space="preserve"> as listed below:</w:t>
      </w:r>
    </w:p>
    <w:p w14:paraId="77A28C4A" w14:textId="19BA18CB" w:rsidR="00BD5FD6" w:rsidRDefault="00BD5FD6" w:rsidP="001E4185">
      <w:pPr>
        <w:rPr>
          <w:noProof/>
          <w:lang w:eastAsia="ja-JP"/>
        </w:rPr>
      </w:pPr>
    </w:p>
    <w:p w14:paraId="68143D4F" w14:textId="31429B33" w:rsidR="00BD5FD6" w:rsidRDefault="00F05AC3" w:rsidP="001E4185">
      <w:pPr>
        <w:rPr>
          <w:noProof/>
          <w:lang w:eastAsia="ja-JP"/>
        </w:rPr>
      </w:pPr>
      <w:r>
        <w:rPr>
          <w:noProof/>
          <w:lang w:eastAsia="ja-JP"/>
        </w:rPr>
        <w:t>RAN4 needs to define the cell search d</w:t>
      </w:r>
      <w:r w:rsidR="00D03785">
        <w:rPr>
          <w:noProof/>
          <w:lang w:eastAsia="ja-JP"/>
        </w:rPr>
        <w:t xml:space="preserve">elays for </w:t>
      </w:r>
      <w:r w:rsidR="00D03785" w:rsidRPr="00D03785">
        <w:rPr>
          <w:noProof/>
          <w:lang w:eastAsia="ja-JP"/>
        </w:rPr>
        <w:t>RRC connection re-establishment</w:t>
      </w:r>
      <w:r w:rsidR="00D03785">
        <w:rPr>
          <w:noProof/>
          <w:lang w:eastAsia="ja-JP"/>
        </w:rPr>
        <w:t xml:space="preserve"> and </w:t>
      </w:r>
      <w:r w:rsidR="00D03785" w:rsidRPr="00D03785">
        <w:rPr>
          <w:noProof/>
          <w:lang w:eastAsia="ja-JP"/>
        </w:rPr>
        <w:t>RRC connection release with re-direction</w:t>
      </w:r>
      <w:r w:rsidR="00C57540">
        <w:rPr>
          <w:noProof/>
          <w:lang w:eastAsia="ja-JP"/>
        </w:rPr>
        <w:t xml:space="preserve">, and, SSB index detection delays for </w:t>
      </w:r>
      <w:r w:rsidR="00145981">
        <w:rPr>
          <w:noProof/>
          <w:lang w:eastAsia="ja-JP"/>
        </w:rPr>
        <w:t>measurements</w:t>
      </w:r>
      <w:r w:rsidR="007F2320">
        <w:rPr>
          <w:noProof/>
          <w:lang w:eastAsia="ja-JP"/>
        </w:rPr>
        <w:t xml:space="preserve"> based on the agreed side conditions,</w:t>
      </w:r>
    </w:p>
    <w:p w14:paraId="4C7C0E65" w14:textId="77777777" w:rsidR="00BD5FD6" w:rsidRDefault="00BD5FD6" w:rsidP="001E4185">
      <w:pPr>
        <w:rPr>
          <w:noProof/>
          <w:lang w:eastAsia="ja-JP"/>
        </w:rPr>
      </w:pPr>
    </w:p>
    <w:p w14:paraId="31EF3764" w14:textId="77777777" w:rsidR="00BD5FD6" w:rsidRDefault="00BD5FD6" w:rsidP="001E4185">
      <w:pPr>
        <w:rPr>
          <w:noProof/>
          <w:lang w:eastAsia="ja-JP"/>
        </w:rPr>
      </w:pPr>
    </w:p>
    <w:p w14:paraId="7C5D91A4" w14:textId="77777777" w:rsidR="000B5BC0" w:rsidRDefault="000B5BC0" w:rsidP="001E4185">
      <w:pPr>
        <w:rPr>
          <w:noProof/>
          <w:lang w:eastAsia="ja-JP"/>
        </w:rPr>
      </w:pPr>
    </w:p>
    <w:p w14:paraId="241D9C76" w14:textId="74728A5B" w:rsidR="0089244E" w:rsidRDefault="007F2320" w:rsidP="001E4185">
      <w:pPr>
        <w:rPr>
          <w:noProof/>
          <w:lang w:eastAsia="ja-JP"/>
        </w:rPr>
      </w:pPr>
      <w:r>
        <w:rPr>
          <w:noProof/>
          <w:lang w:eastAsia="ja-JP"/>
        </w:rPr>
        <w:lastRenderedPageBreak/>
        <w:t>Following the simulation assumptions agreed in [3], w</w:t>
      </w:r>
      <w:r w:rsidR="004C70EE">
        <w:rPr>
          <w:noProof/>
          <w:lang w:eastAsia="ja-JP"/>
        </w:rPr>
        <w:t>e p</w:t>
      </w:r>
      <w:r w:rsidR="00297340">
        <w:rPr>
          <w:noProof/>
          <w:lang w:eastAsia="ja-JP"/>
        </w:rPr>
        <w:t>rovided the simulation results in our contribution paper [</w:t>
      </w:r>
      <w:r w:rsidR="00145981">
        <w:rPr>
          <w:noProof/>
          <w:lang w:eastAsia="ja-JP"/>
        </w:rPr>
        <w:t>7</w:t>
      </w:r>
      <w:r w:rsidR="00297340">
        <w:rPr>
          <w:noProof/>
          <w:lang w:eastAsia="ja-JP"/>
        </w:rPr>
        <w:t>] during RAN4#107</w:t>
      </w:r>
      <w:r w:rsidR="00490EBA">
        <w:rPr>
          <w:noProof/>
          <w:lang w:eastAsia="ja-JP"/>
        </w:rPr>
        <w:t xml:space="preserve">, </w:t>
      </w:r>
      <w:r w:rsidR="00141F4D">
        <w:rPr>
          <w:noProof/>
          <w:lang w:eastAsia="ja-JP"/>
        </w:rPr>
        <w:t>which are copied below for the ease of access.</w:t>
      </w:r>
      <w:r w:rsidR="00297340">
        <w:rPr>
          <w:noProof/>
          <w:lang w:eastAsia="ja-JP"/>
        </w:rPr>
        <w:t xml:space="preserve"> </w:t>
      </w:r>
      <w:r w:rsidR="00141F4D">
        <w:rPr>
          <w:noProof/>
          <w:lang w:eastAsia="ja-JP"/>
        </w:rPr>
        <w:t>T</w:t>
      </w:r>
      <w:r w:rsidR="004C70EE">
        <w:rPr>
          <w:noProof/>
          <w:lang w:eastAsia="ja-JP"/>
        </w:rPr>
        <w:t xml:space="preserve">he </w:t>
      </w:r>
      <w:r w:rsidR="00D253B7">
        <w:rPr>
          <w:noProof/>
          <w:lang w:eastAsia="ja-JP"/>
        </w:rPr>
        <w:t>SNR points</w:t>
      </w:r>
      <w:r w:rsidR="00141F4D">
        <w:rPr>
          <w:noProof/>
          <w:lang w:eastAsia="ja-JP"/>
        </w:rPr>
        <w:t xml:space="preserve"> listed below</w:t>
      </w:r>
      <w:r w:rsidR="00D253B7">
        <w:rPr>
          <w:noProof/>
          <w:lang w:eastAsia="ja-JP"/>
        </w:rPr>
        <w:t xml:space="preserve"> for </w:t>
      </w:r>
      <w:r w:rsidR="00A878DB">
        <w:rPr>
          <w:noProof/>
          <w:lang w:eastAsia="ja-JP"/>
        </w:rPr>
        <w:t xml:space="preserve">PBCH decoding results </w:t>
      </w:r>
      <w:r w:rsidR="00141F4D">
        <w:rPr>
          <w:noProof/>
          <w:lang w:eastAsia="ja-JP"/>
        </w:rPr>
        <w:t>are for</w:t>
      </w:r>
      <w:r w:rsidR="00DA6226">
        <w:rPr>
          <w:noProof/>
          <w:lang w:eastAsia="ja-JP"/>
        </w:rPr>
        <w:t xml:space="preserve"> </w:t>
      </w:r>
      <w:r w:rsidR="00DD7B5D" w:rsidRPr="00627356">
        <w:rPr>
          <w:b/>
          <w:bCs/>
          <w:noProof/>
          <w:lang w:eastAsia="ja-JP"/>
        </w:rPr>
        <w:t>single-shot decoding</w:t>
      </w:r>
      <w:r w:rsidR="00DD7B5D">
        <w:rPr>
          <w:noProof/>
          <w:lang w:eastAsia="ja-JP"/>
        </w:rPr>
        <w:t xml:space="preserve"> (no </w:t>
      </w:r>
      <w:r w:rsidR="002A725F">
        <w:rPr>
          <w:noProof/>
          <w:lang w:eastAsia="ja-JP"/>
        </w:rPr>
        <w:t>combining</w:t>
      </w:r>
      <w:r w:rsidR="00DD7B5D">
        <w:rPr>
          <w:noProof/>
          <w:lang w:eastAsia="ja-JP"/>
        </w:rPr>
        <w:t>)</w:t>
      </w:r>
      <w:r w:rsidR="002A725F">
        <w:rPr>
          <w:noProof/>
          <w:lang w:eastAsia="ja-JP"/>
        </w:rPr>
        <w:t xml:space="preserve"> </w:t>
      </w:r>
      <w:r w:rsidR="007E1744">
        <w:rPr>
          <w:noProof/>
          <w:lang w:eastAsia="ja-JP"/>
        </w:rPr>
        <w:t xml:space="preserve">which was agreed during the </w:t>
      </w:r>
      <w:r w:rsidR="006F33FA">
        <w:rPr>
          <w:noProof/>
          <w:lang w:eastAsia="ja-JP"/>
        </w:rPr>
        <w:t>previous</w:t>
      </w:r>
      <w:r w:rsidR="007E1744">
        <w:rPr>
          <w:noProof/>
          <w:lang w:eastAsia="ja-JP"/>
        </w:rPr>
        <w:t xml:space="preserve"> RAN4 meeting</w:t>
      </w:r>
      <w:r w:rsidR="006F33FA">
        <w:rPr>
          <w:noProof/>
          <w:lang w:eastAsia="ja-JP"/>
        </w:rPr>
        <w:t>s</w:t>
      </w:r>
      <w:r w:rsidR="002A725F">
        <w:rPr>
          <w:noProof/>
          <w:lang w:eastAsia="ja-JP"/>
        </w:rPr>
        <w:t>:</w:t>
      </w:r>
    </w:p>
    <w:p w14:paraId="7CC89A81" w14:textId="77CC1852" w:rsidR="002B5A65" w:rsidRDefault="00FF1FC0" w:rsidP="00FF1FC0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1: Number of attempts needed for 99% PBCH </w:t>
      </w:r>
      <w:r>
        <w:rPr>
          <w:b/>
          <w:bCs/>
          <w:lang w:eastAsia="zh-CN"/>
        </w:rPr>
        <w:t>decoding for 12 PRBs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204297" w14:paraId="31924247" w14:textId="77777777" w:rsidTr="007228D6">
        <w:tc>
          <w:tcPr>
            <w:tcW w:w="1476" w:type="dxa"/>
          </w:tcPr>
          <w:p w14:paraId="4304895F" w14:textId="5A3E4F43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2016DC41" w14:textId="468A1EA1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280C5BD1" w14:textId="35393118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7D2B2F39" w14:textId="295AD64E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7CBF96CA" w14:textId="60D691D3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5D08B19A" w14:textId="3F17F44D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160FD4" w14:paraId="72B29334" w14:textId="77777777" w:rsidTr="008B5936">
        <w:tc>
          <w:tcPr>
            <w:tcW w:w="1476" w:type="dxa"/>
            <w:vAlign w:val="center"/>
          </w:tcPr>
          <w:p w14:paraId="530575C2" w14:textId="3409DF42" w:rsidR="00160FD4" w:rsidRPr="00A23945" w:rsidRDefault="00160FD4" w:rsidP="00160FD4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138376C2" w14:textId="0B459D6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6</w:t>
            </w:r>
          </w:p>
        </w:tc>
        <w:tc>
          <w:tcPr>
            <w:tcW w:w="1504" w:type="dxa"/>
          </w:tcPr>
          <w:p w14:paraId="356FBDCE" w14:textId="4A89A034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9</w:t>
            </w:r>
          </w:p>
        </w:tc>
        <w:tc>
          <w:tcPr>
            <w:tcW w:w="1504" w:type="dxa"/>
          </w:tcPr>
          <w:p w14:paraId="1AD14CB3" w14:textId="5C80C2CF" w:rsidR="00160FD4" w:rsidRPr="00BB18D2" w:rsidRDefault="00621C0D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6A781FBA" w14:textId="3D1980AD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1D662553" w14:textId="0FBB8158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13</w:t>
            </w:r>
          </w:p>
        </w:tc>
      </w:tr>
      <w:tr w:rsidR="00160FD4" w14:paraId="2E307AFB" w14:textId="77777777" w:rsidTr="007228D6">
        <w:tc>
          <w:tcPr>
            <w:tcW w:w="1476" w:type="dxa"/>
            <w:vAlign w:val="center"/>
          </w:tcPr>
          <w:p w14:paraId="47C6189E" w14:textId="79C6B1C0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15AB4070" w14:textId="08B31983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5D3D6C3" w14:textId="1CD3D60A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0AE2DB06" w14:textId="52BE5FDB" w:rsidR="00160FD4" w:rsidRPr="00BB18D2" w:rsidRDefault="00621C0D" w:rsidP="00160FD4">
            <w:pPr>
              <w:rPr>
                <w:b/>
                <w:bCs/>
                <w:lang w:eastAsia="zh-CN"/>
              </w:rPr>
            </w:pPr>
            <w:r w:rsidRPr="00BB18D2">
              <w:rPr>
                <w:b/>
                <w:bCs/>
                <w:highlight w:val="green"/>
                <w:lang w:eastAsia="zh-CN"/>
              </w:rPr>
              <w:t>6</w:t>
            </w:r>
          </w:p>
        </w:tc>
        <w:tc>
          <w:tcPr>
            <w:tcW w:w="1504" w:type="dxa"/>
          </w:tcPr>
          <w:p w14:paraId="3BF92309" w14:textId="166A3C33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FC1F067" w14:textId="275DCCC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</w:tr>
      <w:tr w:rsidR="00160FD4" w14:paraId="674ADAD5" w14:textId="77777777" w:rsidTr="007228D6">
        <w:tc>
          <w:tcPr>
            <w:tcW w:w="1476" w:type="dxa"/>
            <w:vAlign w:val="center"/>
          </w:tcPr>
          <w:p w14:paraId="14EAC7AD" w14:textId="569E1D9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0DFAFF2F" w14:textId="59E65B74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11C5E8D" w14:textId="05C70DBC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8643511" w14:textId="7578B172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4</w:t>
            </w:r>
          </w:p>
        </w:tc>
        <w:tc>
          <w:tcPr>
            <w:tcW w:w="1504" w:type="dxa"/>
          </w:tcPr>
          <w:p w14:paraId="6754B21A" w14:textId="049431B8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374182FC" w14:textId="5486F1B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160FD4" w14:paraId="74DC7810" w14:textId="77777777" w:rsidTr="007228D6">
        <w:tc>
          <w:tcPr>
            <w:tcW w:w="1476" w:type="dxa"/>
            <w:vAlign w:val="center"/>
          </w:tcPr>
          <w:p w14:paraId="3DB9FCB0" w14:textId="0AE21A0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231FC794" w14:textId="754F591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53831DD" w14:textId="40669F71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7DDAE7F" w14:textId="323C4FBC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E7C155A" w14:textId="4753017D" w:rsidR="00160FD4" w:rsidRPr="00BB18D2" w:rsidRDefault="000E73D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94C0804" w14:textId="57F51057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7228D6" w14:paraId="73AE3517" w14:textId="77777777" w:rsidTr="007228D6">
        <w:tc>
          <w:tcPr>
            <w:tcW w:w="1476" w:type="dxa"/>
            <w:vAlign w:val="center"/>
          </w:tcPr>
          <w:p w14:paraId="48F6EC55" w14:textId="762008F0" w:rsidR="007228D6" w:rsidRPr="008F092E" w:rsidRDefault="008F092E" w:rsidP="007228D6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43D54FB9" w14:textId="77777777" w:rsidR="007228D6" w:rsidRPr="00BB18D2" w:rsidRDefault="007228D6" w:rsidP="007228D6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696033B0" w14:textId="3BFF8A18" w:rsidR="007228D6" w:rsidRPr="00BB18D2" w:rsidRDefault="00DF5C18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AABCBB8" w14:textId="4ECBB9BC" w:rsidR="007228D6" w:rsidRPr="00BB18D2" w:rsidRDefault="00821205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BB31116" w14:textId="02CE40A8" w:rsidR="007228D6" w:rsidRPr="00BB18D2" w:rsidRDefault="00B23B37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FA33828" w14:textId="77777777" w:rsidR="007228D6" w:rsidRPr="00BB18D2" w:rsidRDefault="007228D6" w:rsidP="007228D6">
            <w:pPr>
              <w:rPr>
                <w:lang w:eastAsia="zh-CN"/>
              </w:rPr>
            </w:pPr>
          </w:p>
        </w:tc>
      </w:tr>
      <w:tr w:rsidR="008F092E" w14:paraId="564F7397" w14:textId="77777777" w:rsidTr="007228D6">
        <w:tc>
          <w:tcPr>
            <w:tcW w:w="1476" w:type="dxa"/>
            <w:vAlign w:val="center"/>
          </w:tcPr>
          <w:p w14:paraId="5DF423E1" w14:textId="442A7DB1" w:rsidR="008F092E" w:rsidRPr="008F092E" w:rsidRDefault="008F092E" w:rsidP="007228D6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7A1169EB" w14:textId="77777777" w:rsidR="008F092E" w:rsidRPr="00BB18D2" w:rsidRDefault="008F092E" w:rsidP="007228D6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09194DE4" w14:textId="55617E9A" w:rsidR="008F092E" w:rsidRPr="00BB18D2" w:rsidRDefault="00DF5C18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ACDDE80" w14:textId="78A14459" w:rsidR="008F092E" w:rsidRPr="00BB18D2" w:rsidRDefault="00821205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6DD9098" w14:textId="3D930CBA" w:rsidR="008F092E" w:rsidRPr="00BB18D2" w:rsidRDefault="00B23B37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D00E49E" w14:textId="77777777" w:rsidR="008F092E" w:rsidRPr="00BB18D2" w:rsidRDefault="008F092E" w:rsidP="007228D6">
            <w:pPr>
              <w:rPr>
                <w:lang w:eastAsia="zh-CN"/>
              </w:rPr>
            </w:pPr>
          </w:p>
        </w:tc>
      </w:tr>
    </w:tbl>
    <w:p w14:paraId="3CA4BD3B" w14:textId="3C961913" w:rsidR="002B5A65" w:rsidRDefault="002B5A65" w:rsidP="00FF1FC0">
      <w:pPr>
        <w:ind w:left="568" w:firstLine="284"/>
        <w:rPr>
          <w:b/>
          <w:bCs/>
          <w:lang w:eastAsia="zh-CN"/>
        </w:rPr>
      </w:pPr>
    </w:p>
    <w:p w14:paraId="4F358312" w14:textId="74CB5578" w:rsidR="00DB32B3" w:rsidRDefault="00DB32B3" w:rsidP="00DB32B3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923435">
        <w:rPr>
          <w:b/>
          <w:bCs/>
          <w:lang w:eastAsia="zh-CN"/>
        </w:rPr>
        <w:t>: Number of attempts needed for 9</w:t>
      </w:r>
      <w:r>
        <w:rPr>
          <w:b/>
          <w:bCs/>
          <w:lang w:eastAsia="zh-CN"/>
        </w:rPr>
        <w:t>0</w:t>
      </w:r>
      <w:r w:rsidRPr="00923435">
        <w:rPr>
          <w:b/>
          <w:bCs/>
          <w:lang w:eastAsia="zh-CN"/>
        </w:rPr>
        <w:t xml:space="preserve">% PBCH </w:t>
      </w:r>
      <w:r>
        <w:rPr>
          <w:b/>
          <w:bCs/>
          <w:lang w:eastAsia="zh-CN"/>
        </w:rPr>
        <w:t>decoding for 12 PRBs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DB32B3" w14:paraId="132BF5CF" w14:textId="77777777" w:rsidTr="00BC7FE0">
        <w:tc>
          <w:tcPr>
            <w:tcW w:w="1476" w:type="dxa"/>
          </w:tcPr>
          <w:p w14:paraId="52F2374F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3140AF83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1999F7F4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42CA0A6E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5BFF000A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60B176EB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DB32B3" w14:paraId="09BFE812" w14:textId="77777777" w:rsidTr="00BC7FE0">
        <w:tc>
          <w:tcPr>
            <w:tcW w:w="1476" w:type="dxa"/>
            <w:vAlign w:val="center"/>
          </w:tcPr>
          <w:p w14:paraId="1881B0E9" w14:textId="77777777" w:rsidR="00DB32B3" w:rsidRPr="00A23945" w:rsidRDefault="00DB32B3" w:rsidP="00BC7FE0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426CA2A7" w14:textId="078B24C9" w:rsidR="00DB32B3" w:rsidRPr="00BB18D2" w:rsidRDefault="00AD674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5CA8A97F" w14:textId="6E8FE1E6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4D7B5C41" w14:textId="5DC80F7A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108F11C4" w14:textId="0FDA2453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BA9521C" w14:textId="0DD0AF63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7</w:t>
            </w:r>
          </w:p>
        </w:tc>
      </w:tr>
      <w:tr w:rsidR="00DB32B3" w14:paraId="7FF9731E" w14:textId="77777777" w:rsidTr="00BC7FE0">
        <w:tc>
          <w:tcPr>
            <w:tcW w:w="1476" w:type="dxa"/>
            <w:vAlign w:val="center"/>
          </w:tcPr>
          <w:p w14:paraId="2236C399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29FA7BE1" w14:textId="588D7236" w:rsidR="00DB32B3" w:rsidRPr="00BB18D2" w:rsidRDefault="00AD674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96F4287" w14:textId="20DA2C71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0C57FC14" w14:textId="5F06B2FB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266E463C" w14:textId="3EB03229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F8943C3" w14:textId="19E5231D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DB32B3" w14:paraId="3CEDB832" w14:textId="77777777" w:rsidTr="00BC7FE0">
        <w:tc>
          <w:tcPr>
            <w:tcW w:w="1476" w:type="dxa"/>
            <w:vAlign w:val="center"/>
          </w:tcPr>
          <w:p w14:paraId="1FC239AA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792AFAA8" w14:textId="77777777" w:rsidR="00DB32B3" w:rsidRPr="00BB18D2" w:rsidRDefault="00DB32B3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0DEFF50" w14:textId="6CE7B680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05F55258" w14:textId="1F0D2419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F64A8E0" w14:textId="0881169B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43AF7379" w14:textId="0680C137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DB32B3" w14:paraId="4FDF672F" w14:textId="77777777" w:rsidTr="00BC7FE0">
        <w:tc>
          <w:tcPr>
            <w:tcW w:w="1476" w:type="dxa"/>
            <w:vAlign w:val="center"/>
          </w:tcPr>
          <w:p w14:paraId="06C0200C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139A2396" w14:textId="2DEA57DE" w:rsidR="00DB32B3" w:rsidRPr="00BB18D2" w:rsidRDefault="00F3462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B53DFF3" w14:textId="10514955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7BC3386D" w14:textId="562E8F8C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0B58B4EC" w14:textId="5B4CE544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5217702" w14:textId="14811EDE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DB32B3" w14:paraId="55769688" w14:textId="77777777" w:rsidTr="00BC7FE0">
        <w:tc>
          <w:tcPr>
            <w:tcW w:w="1476" w:type="dxa"/>
            <w:vAlign w:val="center"/>
          </w:tcPr>
          <w:p w14:paraId="48865FA6" w14:textId="77777777" w:rsidR="00DB32B3" w:rsidRPr="008F092E" w:rsidRDefault="00DB32B3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66103A85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17A1EAA4" w14:textId="19770D09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9B365C1" w14:textId="5345DE1A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2535E3A" w14:textId="30043AF2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4352AAFD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</w:tr>
      <w:tr w:rsidR="00DB32B3" w14:paraId="3DAC74AC" w14:textId="77777777" w:rsidTr="00BC7FE0">
        <w:tc>
          <w:tcPr>
            <w:tcW w:w="1476" w:type="dxa"/>
            <w:vAlign w:val="center"/>
          </w:tcPr>
          <w:p w14:paraId="4179CB74" w14:textId="77777777" w:rsidR="00DB32B3" w:rsidRPr="008F092E" w:rsidRDefault="00DB32B3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787EF821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3A0205C5" w14:textId="073BCCDE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AA43319" w14:textId="3A666908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84952CD" w14:textId="2D561634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FFA3ABD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</w:tr>
    </w:tbl>
    <w:p w14:paraId="1C04C8D2" w14:textId="77777777" w:rsidR="00DB32B3" w:rsidRDefault="00DB32B3" w:rsidP="00DB32B3">
      <w:pPr>
        <w:ind w:left="568" w:firstLine="284"/>
        <w:rPr>
          <w:b/>
          <w:bCs/>
          <w:lang w:eastAsia="zh-CN"/>
        </w:rPr>
      </w:pPr>
    </w:p>
    <w:p w14:paraId="7D6C41B8" w14:textId="78D2ADFA" w:rsidR="00BB18D2" w:rsidRDefault="000A4900" w:rsidP="009523C7">
      <w:pPr>
        <w:rPr>
          <w:lang w:eastAsia="ja-JP"/>
        </w:rPr>
      </w:pPr>
      <w:r>
        <w:rPr>
          <w:lang w:eastAsia="ja-JP"/>
        </w:rPr>
        <w:t xml:space="preserve">Rel-15 RAN4 </w:t>
      </w:r>
      <w:r w:rsidR="00A74A1D">
        <w:rPr>
          <w:lang w:eastAsia="ja-JP"/>
        </w:rPr>
        <w:t>cell detection and measurement</w:t>
      </w:r>
      <w:r>
        <w:rPr>
          <w:lang w:eastAsia="ja-JP"/>
        </w:rPr>
        <w:t xml:space="preserve"> requirements are defined at -6db S</w:t>
      </w:r>
      <w:r w:rsidR="00A74A1D">
        <w:rPr>
          <w:lang w:eastAsia="ja-JP"/>
        </w:rPr>
        <w:t>I</w:t>
      </w:r>
      <w:r>
        <w:rPr>
          <w:lang w:eastAsia="ja-JP"/>
        </w:rPr>
        <w:t>NR</w:t>
      </w:r>
      <w:r w:rsidR="00A74A1D">
        <w:rPr>
          <w:lang w:eastAsia="ja-JP"/>
        </w:rPr>
        <w:t xml:space="preserve"> </w:t>
      </w:r>
      <w:r>
        <w:rPr>
          <w:lang w:eastAsia="ja-JP"/>
        </w:rPr>
        <w:t>based on the worst channel performance</w:t>
      </w:r>
      <w:r w:rsidR="00DF70BD">
        <w:rPr>
          <w:lang w:eastAsia="ja-JP"/>
        </w:rPr>
        <w:t xml:space="preserve"> and with single-shot decoding assumption. </w:t>
      </w:r>
    </w:p>
    <w:p w14:paraId="4AB8BC60" w14:textId="2E71868D" w:rsidR="008D11C5" w:rsidRDefault="00A45F74" w:rsidP="000B5BC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B50516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: </w:t>
      </w:r>
      <w:r w:rsidR="00127977">
        <w:rPr>
          <w:b/>
          <w:bCs/>
          <w:lang w:eastAsia="ja-JP"/>
        </w:rPr>
        <w:t>A</w:t>
      </w:r>
      <w:r w:rsidRPr="000B5BC0">
        <w:rPr>
          <w:b/>
          <w:bCs/>
          <w:lang w:eastAsia="ja-JP"/>
        </w:rPr>
        <w:t xml:space="preserve"> total of 6 SSB samples are needed to define the SSB index identification delay</w:t>
      </w:r>
      <w:r w:rsidR="00C0799C" w:rsidRPr="000B5BC0">
        <w:rPr>
          <w:b/>
          <w:bCs/>
          <w:lang w:eastAsia="ja-JP"/>
        </w:rPr>
        <w:t xml:space="preserve"> requirements for 12PRB PBCH</w:t>
      </w:r>
      <w:r w:rsidR="00B50516">
        <w:rPr>
          <w:b/>
          <w:bCs/>
          <w:lang w:eastAsia="ja-JP"/>
        </w:rPr>
        <w:t>.</w:t>
      </w:r>
    </w:p>
    <w:p w14:paraId="2EBDCA3A" w14:textId="2AF80014" w:rsidR="00390A4B" w:rsidRPr="008D11C5" w:rsidRDefault="00390A4B" w:rsidP="00390A4B">
      <w:pPr>
        <w:rPr>
          <w:lang w:eastAsia="ja-JP"/>
        </w:rPr>
      </w:pPr>
      <w:r>
        <w:rPr>
          <w:b/>
          <w:bCs/>
          <w:lang w:eastAsia="ja-JP"/>
        </w:rPr>
        <w:t xml:space="preserve">Proposal 2: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>shall be extended by 2x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inter-frequency cell and by 3x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intra-frequency cell, based on </w:t>
      </w:r>
      <w:r w:rsidRPr="00C00441">
        <w:rPr>
          <w:b/>
          <w:bCs/>
          <w:lang w:eastAsia="ja-JP"/>
        </w:rPr>
        <w:t xml:space="preserve">the target cell side condition of </w:t>
      </w:r>
      <w:r w:rsidRPr="00DD3A2C">
        <w:rPr>
          <w:b/>
          <w:bCs/>
          <w:lang w:eastAsia="ja-JP"/>
        </w:rPr>
        <w:t>Es/Iot≥-4 dB for inter-frequency target cell and Es/Iot≥-6 dB for intra-frequency target cell.</w:t>
      </w:r>
    </w:p>
    <w:p w14:paraId="2BCDCBB3" w14:textId="0D75D5B3" w:rsidR="007D6208" w:rsidRDefault="007D6208" w:rsidP="00E32213">
      <w:pPr>
        <w:pStyle w:val="Heading1"/>
        <w:rPr>
          <w:bCs/>
          <w:iCs/>
        </w:rPr>
      </w:pPr>
      <w:r w:rsidRPr="00DE187C">
        <w:rPr>
          <w:bCs/>
          <w:iCs/>
        </w:rPr>
        <w:t xml:space="preserve">PBCH </w:t>
      </w:r>
      <w:r w:rsidR="003C0B32">
        <w:rPr>
          <w:bCs/>
          <w:iCs/>
        </w:rPr>
        <w:t xml:space="preserve">BW </w:t>
      </w:r>
      <w:r>
        <w:rPr>
          <w:bCs/>
          <w:iCs/>
        </w:rPr>
        <w:t>indication</w:t>
      </w:r>
    </w:p>
    <w:p w14:paraId="321F751B" w14:textId="2C31CEA9" w:rsidR="00AA116D" w:rsidRDefault="00AA116D" w:rsidP="006114B0">
      <w:pPr>
        <w:rPr>
          <w:lang w:eastAsia="ko-KR"/>
        </w:rPr>
      </w:pPr>
      <w:r w:rsidRPr="00DE187C">
        <w:rPr>
          <w:iCs/>
          <w:lang w:val="en-US" w:eastAsia="zh-CN"/>
        </w:rPr>
        <w:t xml:space="preserve">RAN4 has </w:t>
      </w:r>
      <w:r>
        <w:rPr>
          <w:iCs/>
          <w:lang w:val="en-US" w:eastAsia="zh-CN"/>
        </w:rPr>
        <w:t>discussed over multiple meetings</w:t>
      </w:r>
      <w:r w:rsidRPr="00DE187C">
        <w:rPr>
          <w:iCs/>
          <w:lang w:val="en-US" w:eastAsia="zh-CN"/>
        </w:rPr>
        <w:t xml:space="preserve"> whether it is necessary to include </w:t>
      </w:r>
      <w:r w:rsidRPr="00DE187C">
        <w:rPr>
          <w:bCs/>
          <w:iCs/>
        </w:rPr>
        <w:t xml:space="preserve">information </w:t>
      </w:r>
      <w:r>
        <w:rPr>
          <w:bCs/>
          <w:iCs/>
        </w:rPr>
        <w:t>regarding</w:t>
      </w:r>
      <w:r w:rsidRPr="00DE187C">
        <w:rPr>
          <w:bCs/>
          <w:iCs/>
        </w:rPr>
        <w:t xml:space="preserve"> </w:t>
      </w:r>
      <w:r>
        <w:rPr>
          <w:bCs/>
          <w:iCs/>
        </w:rPr>
        <w:t xml:space="preserve">whether </w:t>
      </w:r>
      <w:r w:rsidRPr="00DE187C">
        <w:rPr>
          <w:bCs/>
          <w:iCs/>
        </w:rPr>
        <w:t>the PBCH is 12 or 20 PRBs in the measurement object</w:t>
      </w:r>
      <w:r>
        <w:rPr>
          <w:bCs/>
          <w:iCs/>
        </w:rPr>
        <w:t xml:space="preserve"> or HO command.</w:t>
      </w:r>
      <w:r w:rsidR="004A36D5">
        <w:rPr>
          <w:bCs/>
          <w:iCs/>
        </w:rPr>
        <w:t xml:space="preserve"> During the last meeting it was decided to f</w:t>
      </w:r>
      <w:r w:rsidRPr="003E152E">
        <w:rPr>
          <w:lang w:eastAsia="ko-KR"/>
        </w:rPr>
        <w:t>urther check whether</w:t>
      </w:r>
      <w:r w:rsidR="004A36D5">
        <w:rPr>
          <w:lang w:eastAsia="ko-KR"/>
        </w:rPr>
        <w:t>, for Rel-18, t</w:t>
      </w:r>
      <w:r w:rsidRPr="003E152E">
        <w:rPr>
          <w:lang w:eastAsia="ko-KR"/>
        </w:rPr>
        <w:t xml:space="preserve">he SSB should be on sync raster </w:t>
      </w:r>
      <w:r w:rsidR="006114B0">
        <w:rPr>
          <w:lang w:eastAsia="ko-KR"/>
        </w:rPr>
        <w:t xml:space="preserve">or </w:t>
      </w:r>
      <w:r w:rsidRPr="003E152E">
        <w:rPr>
          <w:lang w:eastAsia="ko-KR"/>
        </w:rPr>
        <w:t>the SSB can also be on the channel raster</w:t>
      </w:r>
      <w:r>
        <w:rPr>
          <w:lang w:eastAsia="ko-KR"/>
        </w:rPr>
        <w:t>.</w:t>
      </w:r>
    </w:p>
    <w:p w14:paraId="0398FF0E" w14:textId="6FE6D65F" w:rsidR="006114B0" w:rsidRDefault="006114B0" w:rsidP="006114B0">
      <w:pPr>
        <w:rPr>
          <w:lang w:eastAsia="ko-KR"/>
        </w:rPr>
      </w:pPr>
      <w:r>
        <w:rPr>
          <w:lang w:eastAsia="ko-KR"/>
        </w:rPr>
        <w:t xml:space="preserve">In our understanding, CA/DC is precluded for &lt;5MHz operation in </w:t>
      </w:r>
      <w:r w:rsidR="003316F0">
        <w:rPr>
          <w:lang w:eastAsia="ko-KR"/>
        </w:rPr>
        <w:t>Rel-18 and for PCell,</w:t>
      </w:r>
      <w:r w:rsidR="00E80FCB">
        <w:rPr>
          <w:lang w:eastAsia="ko-KR"/>
        </w:rPr>
        <w:t xml:space="preserve"> </w:t>
      </w:r>
      <w:r w:rsidR="003316F0">
        <w:rPr>
          <w:lang w:eastAsia="ko-KR"/>
        </w:rPr>
        <w:t xml:space="preserve">the CD-SSB </w:t>
      </w:r>
      <w:r w:rsidR="00241D07">
        <w:rPr>
          <w:lang w:eastAsia="ko-KR"/>
        </w:rPr>
        <w:t>must</w:t>
      </w:r>
      <w:r w:rsidR="003316F0">
        <w:rPr>
          <w:lang w:eastAsia="ko-KR"/>
        </w:rPr>
        <w:t xml:space="preserve"> be on the sync-raster. </w:t>
      </w:r>
      <w:r w:rsidR="00E80FCB">
        <w:rPr>
          <w:lang w:eastAsia="ko-KR"/>
        </w:rPr>
        <w:t xml:space="preserve">Since the BW </w:t>
      </w:r>
      <w:r w:rsidR="00940E26">
        <w:rPr>
          <w:lang w:eastAsia="ko-KR"/>
        </w:rPr>
        <w:t xml:space="preserve">for an SSB on the sync raster </w:t>
      </w:r>
      <w:r w:rsidR="00E80FCB">
        <w:rPr>
          <w:lang w:eastAsia="ko-KR"/>
        </w:rPr>
        <w:t xml:space="preserve">can be implicitly determined based on the </w:t>
      </w:r>
      <w:r w:rsidR="00940E26">
        <w:rPr>
          <w:lang w:eastAsia="ko-KR"/>
        </w:rPr>
        <w:t>sync-raster</w:t>
      </w:r>
      <w:r w:rsidR="00304926">
        <w:rPr>
          <w:lang w:eastAsia="ko-KR"/>
        </w:rPr>
        <w:t>, we don’t see a need to explicitly indicate the PBCH bandwidth (12 or 20PRBs)</w:t>
      </w:r>
      <w:r w:rsidR="00A93C57">
        <w:rPr>
          <w:lang w:eastAsia="ko-KR"/>
        </w:rPr>
        <w:t xml:space="preserve"> in the HO command or MO configuration.</w:t>
      </w:r>
    </w:p>
    <w:p w14:paraId="045F9A8F" w14:textId="1814ED42" w:rsidR="00D85C9C" w:rsidRDefault="00A93C57" w:rsidP="006114B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3: </w:t>
      </w:r>
      <w:r w:rsidR="00CC6E6C">
        <w:rPr>
          <w:b/>
          <w:bCs/>
          <w:lang w:eastAsia="ja-JP"/>
        </w:rPr>
        <w:t xml:space="preserve">RAN4 to not consider </w:t>
      </w:r>
      <w:r w:rsidR="00CC6E6C" w:rsidRPr="00CC6E6C">
        <w:rPr>
          <w:b/>
          <w:bCs/>
          <w:lang w:eastAsia="ja-JP"/>
        </w:rPr>
        <w:t>SSBs outside sync raster for measurement purposes in R18.</w:t>
      </w:r>
    </w:p>
    <w:p w14:paraId="7F6872AA" w14:textId="71AA64B9" w:rsidR="00D85C9C" w:rsidRPr="00A92011" w:rsidRDefault="00D85C9C" w:rsidP="00FE57E0">
      <w:pPr>
        <w:pStyle w:val="ListParagraph"/>
        <w:numPr>
          <w:ilvl w:val="0"/>
          <w:numId w:val="9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A92011">
        <w:rPr>
          <w:rFonts w:eastAsia="MS Mincho"/>
          <w:b/>
          <w:bCs/>
          <w:sz w:val="20"/>
          <w:szCs w:val="20"/>
          <w:lang w:val="en-GB" w:eastAsia="ja-JP"/>
        </w:rPr>
        <w:t>SSBs outside sync-raster and NCD-SSBs can be further discussed in future releases</w:t>
      </w:r>
      <w:r w:rsidR="00A92011">
        <w:rPr>
          <w:rFonts w:eastAsia="MS Mincho"/>
          <w:b/>
          <w:bCs/>
          <w:sz w:val="20"/>
          <w:szCs w:val="20"/>
          <w:lang w:val="en-GB" w:eastAsia="ja-JP"/>
        </w:rPr>
        <w:t>.</w:t>
      </w:r>
    </w:p>
    <w:p w14:paraId="3BEF9816" w14:textId="77777777" w:rsidR="00A92011" w:rsidRDefault="00A92011" w:rsidP="00D85C9C">
      <w:pPr>
        <w:rPr>
          <w:b/>
          <w:bCs/>
          <w:lang w:eastAsia="ja-JP"/>
        </w:rPr>
      </w:pPr>
    </w:p>
    <w:p w14:paraId="0968E6DA" w14:textId="0DAA5A47" w:rsidR="00D85C9C" w:rsidRDefault="00D85C9C" w:rsidP="00D85C9C">
      <w:pPr>
        <w:rPr>
          <w:lang w:eastAsia="zh-CN"/>
        </w:rPr>
      </w:pPr>
      <w:r>
        <w:rPr>
          <w:b/>
          <w:bCs/>
          <w:lang w:eastAsia="ja-JP"/>
        </w:rPr>
        <w:t xml:space="preserve">Proposal 4: </w:t>
      </w:r>
      <w:r w:rsidR="00A92011">
        <w:rPr>
          <w:b/>
          <w:bCs/>
          <w:lang w:eastAsia="ja-JP"/>
        </w:rPr>
        <w:t xml:space="preserve">No need to </w:t>
      </w:r>
      <w:r w:rsidR="00A92011" w:rsidRPr="00A92011">
        <w:rPr>
          <w:b/>
          <w:bCs/>
          <w:lang w:eastAsia="ja-JP"/>
        </w:rPr>
        <w:t xml:space="preserve">explicitly indicate the PBCH bandwidth (12 or 20PRBs) in the HO command or MO configuration </w:t>
      </w:r>
      <w:r w:rsidR="00AE0AA6">
        <w:rPr>
          <w:b/>
          <w:bCs/>
          <w:lang w:eastAsia="ja-JP"/>
        </w:rPr>
        <w:t>in</w:t>
      </w:r>
      <w:r w:rsidRPr="00CC6E6C">
        <w:rPr>
          <w:b/>
          <w:bCs/>
          <w:lang w:eastAsia="ja-JP"/>
        </w:rPr>
        <w:t xml:space="preserve"> R18.</w:t>
      </w:r>
    </w:p>
    <w:p w14:paraId="53023C11" w14:textId="77777777" w:rsidR="003C0B32" w:rsidRPr="003C0B32" w:rsidRDefault="003C0B32" w:rsidP="003C0B32"/>
    <w:p w14:paraId="235A4B41" w14:textId="043CCE95" w:rsidR="00E32213" w:rsidRDefault="00AB1ECB" w:rsidP="00E32213">
      <w:pPr>
        <w:pStyle w:val="Heading1"/>
        <w:rPr>
          <w:bCs/>
          <w:lang w:eastAsia="ko-KR"/>
        </w:rPr>
      </w:pPr>
      <w:r>
        <w:rPr>
          <w:bCs/>
          <w:lang w:eastAsia="ko-KR"/>
        </w:rPr>
        <w:t>A</w:t>
      </w:r>
      <w:r w:rsidRPr="003E152E">
        <w:rPr>
          <w:bCs/>
          <w:lang w:eastAsia="ko-KR"/>
        </w:rPr>
        <w:t>pplicability rule</w:t>
      </w:r>
      <w:r>
        <w:rPr>
          <w:bCs/>
          <w:lang w:eastAsia="ko-KR"/>
        </w:rPr>
        <w:t>s</w:t>
      </w:r>
    </w:p>
    <w:p w14:paraId="7FC2D96D" w14:textId="77777777" w:rsidR="00FC72BB" w:rsidRDefault="00D675C4" w:rsidP="006C0AFA">
      <w:pPr>
        <w:rPr>
          <w:lang w:eastAsia="ko-KR"/>
        </w:rPr>
      </w:pPr>
      <w:r>
        <w:rPr>
          <w:lang w:eastAsia="ko-KR"/>
        </w:rPr>
        <w:t>Since the WI support</w:t>
      </w:r>
      <w:r w:rsidR="002823D2">
        <w:rPr>
          <w:lang w:eastAsia="ko-KR"/>
        </w:rPr>
        <w:t>s 12 PRB</w:t>
      </w:r>
      <w:r w:rsidR="00C979C4">
        <w:rPr>
          <w:lang w:eastAsia="ko-KR"/>
        </w:rPr>
        <w:t>, 15PRB</w:t>
      </w:r>
      <w:r w:rsidR="002823D2">
        <w:rPr>
          <w:lang w:eastAsia="ko-KR"/>
        </w:rPr>
        <w:t xml:space="preserve"> and </w:t>
      </w:r>
      <w:r w:rsidR="00C979C4">
        <w:rPr>
          <w:lang w:eastAsia="ko-KR"/>
        </w:rPr>
        <w:t>20</w:t>
      </w:r>
      <w:r w:rsidR="002823D2">
        <w:rPr>
          <w:lang w:eastAsia="ko-KR"/>
        </w:rPr>
        <w:t xml:space="preserve">PRB CORESET0, RAN4 </w:t>
      </w:r>
      <w:r w:rsidR="00C979C4">
        <w:rPr>
          <w:lang w:eastAsia="ko-KR"/>
        </w:rPr>
        <w:t>needs to specify the core requirements f</w:t>
      </w:r>
      <w:r w:rsidR="00FC72BB">
        <w:rPr>
          <w:lang w:eastAsia="ko-KR"/>
        </w:rPr>
        <w:t>or RLM/BFD for all the supported bandwidths. Currently, we only have the</w:t>
      </w:r>
      <w:r w:rsidR="002823D2">
        <w:rPr>
          <w:lang w:eastAsia="ko-KR"/>
        </w:rPr>
        <w:t xml:space="preserve"> RLM</w:t>
      </w:r>
      <w:r w:rsidR="001B11BF">
        <w:rPr>
          <w:lang w:eastAsia="ko-KR"/>
        </w:rPr>
        <w:t xml:space="preserve">/BFD requirements for 12PRB and 15PRB channel bandwidth. </w:t>
      </w:r>
    </w:p>
    <w:p w14:paraId="745D354A" w14:textId="5DCC3AE3" w:rsidR="00FC72BB" w:rsidRDefault="00FC72BB" w:rsidP="006C0AFA">
      <w:pPr>
        <w:rPr>
          <w:lang w:eastAsia="ko-KR"/>
        </w:rPr>
      </w:pPr>
      <w:r>
        <w:rPr>
          <w:b/>
          <w:bCs/>
          <w:lang w:eastAsia="ja-JP"/>
        </w:rPr>
        <w:t xml:space="preserve">Proposal 5: </w:t>
      </w:r>
      <w:r w:rsidR="00285F82">
        <w:rPr>
          <w:b/>
          <w:bCs/>
          <w:lang w:eastAsia="ja-JP"/>
        </w:rPr>
        <w:t>Add a column in the hypothetical PDCCH parameters</w:t>
      </w:r>
      <w:r w:rsidR="00745588">
        <w:rPr>
          <w:b/>
          <w:bCs/>
          <w:lang w:eastAsia="ja-JP"/>
        </w:rPr>
        <w:t xml:space="preserve"> for &lt;5MHz</w:t>
      </w:r>
      <w:r w:rsidR="00285F82">
        <w:rPr>
          <w:b/>
          <w:bCs/>
          <w:lang w:eastAsia="ja-JP"/>
        </w:rPr>
        <w:t xml:space="preserve"> to support 20PRB BW for RLM and BFD requirements</w:t>
      </w:r>
      <w:r w:rsidR="00745588">
        <w:rPr>
          <w:b/>
          <w:bCs/>
          <w:lang w:eastAsia="ja-JP"/>
        </w:rPr>
        <w:t xml:space="preserve"> with the same AL and </w:t>
      </w:r>
      <w:r w:rsidR="00F1422E">
        <w:rPr>
          <w:b/>
          <w:bCs/>
          <w:lang w:eastAsia="ja-JP"/>
        </w:rPr>
        <w:t>number of symbols as 15PRB.</w:t>
      </w:r>
    </w:p>
    <w:p w14:paraId="41681BDE" w14:textId="04D52396" w:rsidR="006C0AFA" w:rsidRDefault="001B11BF" w:rsidP="006C0AFA">
      <w:pPr>
        <w:rPr>
          <w:lang w:eastAsia="ko-KR"/>
        </w:rPr>
      </w:pPr>
      <w:r>
        <w:rPr>
          <w:lang w:eastAsia="ko-KR"/>
        </w:rPr>
        <w:t>During the last meeting, RAN4 discussed w</w:t>
      </w:r>
      <w:r w:rsidR="005B590A">
        <w:rPr>
          <w:lang w:eastAsia="ko-KR"/>
        </w:rPr>
        <w:t xml:space="preserve">hich requirements apply to a particular band and the following </w:t>
      </w:r>
      <w:r w:rsidR="00782A88">
        <w:rPr>
          <w:lang w:eastAsia="ko-KR"/>
        </w:rPr>
        <w:t>was agreed:</w:t>
      </w:r>
    </w:p>
    <w:p w14:paraId="57958DB2" w14:textId="77777777" w:rsidR="00DE546E" w:rsidRPr="007A7F28" w:rsidRDefault="00782A88" w:rsidP="00FE57E0">
      <w:pPr>
        <w:pStyle w:val="ListParagraph"/>
        <w:numPr>
          <w:ilvl w:val="0"/>
          <w:numId w:val="10"/>
        </w:numPr>
        <w:rPr>
          <w:rFonts w:eastAsia="MS Mincho"/>
          <w:sz w:val="20"/>
          <w:szCs w:val="20"/>
          <w:lang w:val="en-GB" w:eastAsia="ko-KR"/>
        </w:rPr>
      </w:pPr>
      <w:r w:rsidRPr="007A7F28">
        <w:rPr>
          <w:rFonts w:eastAsia="MS Mincho"/>
          <w:sz w:val="20"/>
          <w:szCs w:val="20"/>
          <w:lang w:val="en-GB" w:eastAsia="ko-KR"/>
        </w:rPr>
        <w:t>Further discuss the applicability rules of RLM requirements for different bands</w:t>
      </w:r>
    </w:p>
    <w:p w14:paraId="3BA924D2" w14:textId="77777777" w:rsidR="00DE546E" w:rsidRPr="007A7F28" w:rsidRDefault="00782A88" w:rsidP="00FE57E0">
      <w:pPr>
        <w:pStyle w:val="ListParagraph"/>
        <w:numPr>
          <w:ilvl w:val="1"/>
          <w:numId w:val="10"/>
        </w:numPr>
        <w:rPr>
          <w:rFonts w:eastAsia="MS Mincho"/>
          <w:sz w:val="20"/>
          <w:szCs w:val="20"/>
          <w:lang w:val="en-GB" w:eastAsia="ko-KR"/>
        </w:rPr>
      </w:pPr>
      <w:r w:rsidRPr="007A7F28">
        <w:rPr>
          <w:rFonts w:eastAsia="MS Mincho"/>
          <w:sz w:val="20"/>
          <w:szCs w:val="20"/>
          <w:lang w:val="en-GB" w:eastAsia="ko-KR"/>
        </w:rPr>
        <w:t>Option 1: For band n100, the PDCCH parameters with 12RB BW apply; for other bands, the PDCCH</w:t>
      </w:r>
      <w:r w:rsidR="006C0AFA" w:rsidRPr="007A7F28">
        <w:rPr>
          <w:rFonts w:eastAsia="MS Mincho"/>
          <w:sz w:val="20"/>
          <w:szCs w:val="20"/>
          <w:lang w:val="en-GB" w:eastAsia="ko-KR"/>
        </w:rPr>
        <w:t xml:space="preserve"> </w:t>
      </w:r>
      <w:r w:rsidRPr="007A7F28">
        <w:rPr>
          <w:rFonts w:eastAsia="MS Mincho"/>
          <w:sz w:val="20"/>
          <w:szCs w:val="20"/>
          <w:lang w:val="en-GB" w:eastAsia="ko-KR"/>
        </w:rPr>
        <w:t>parameters with 15RB BW apply.</w:t>
      </w:r>
    </w:p>
    <w:p w14:paraId="1D3D1AE3" w14:textId="1C888027" w:rsidR="00782A88" w:rsidRPr="007A7F28" w:rsidRDefault="00782A88" w:rsidP="00FE57E0">
      <w:pPr>
        <w:pStyle w:val="ListParagraph"/>
        <w:numPr>
          <w:ilvl w:val="1"/>
          <w:numId w:val="10"/>
        </w:numPr>
        <w:rPr>
          <w:rFonts w:eastAsia="MS Mincho"/>
          <w:sz w:val="20"/>
          <w:szCs w:val="20"/>
          <w:lang w:val="en-GB" w:eastAsia="ko-KR"/>
        </w:rPr>
      </w:pPr>
      <w:r w:rsidRPr="007A7F28">
        <w:rPr>
          <w:rFonts w:eastAsia="MS Mincho"/>
          <w:sz w:val="20"/>
          <w:szCs w:val="20"/>
          <w:lang w:val="en-GB" w:eastAsia="ko-KR"/>
        </w:rPr>
        <w:t>Option 2: RAN4 to define SSB based RLM requirements for only 12 PRBs.</w:t>
      </w:r>
    </w:p>
    <w:p w14:paraId="20AD7DB1" w14:textId="77777777" w:rsidR="00DE546E" w:rsidRDefault="00DE546E" w:rsidP="00AB1ECB">
      <w:pPr>
        <w:rPr>
          <w:lang w:eastAsia="ko-KR"/>
        </w:rPr>
      </w:pPr>
    </w:p>
    <w:p w14:paraId="56B89138" w14:textId="7D13313E" w:rsidR="007D706E" w:rsidRDefault="006A6CDA" w:rsidP="00AB1ECB">
      <w:pPr>
        <w:rPr>
          <w:lang w:eastAsia="ko-KR"/>
        </w:rPr>
      </w:pPr>
      <w:r>
        <w:rPr>
          <w:lang w:eastAsia="ko-KR"/>
        </w:rPr>
        <w:t xml:space="preserve">We would like to </w:t>
      </w:r>
      <w:r w:rsidR="008F456B">
        <w:rPr>
          <w:lang w:eastAsia="ko-KR"/>
        </w:rPr>
        <w:t>highlight that the</w:t>
      </w:r>
      <w:r w:rsidR="00F1422E">
        <w:rPr>
          <w:lang w:eastAsia="ko-KR"/>
        </w:rPr>
        <w:t xml:space="preserve"> </w:t>
      </w:r>
      <w:r>
        <w:rPr>
          <w:lang w:eastAsia="ko-KR"/>
        </w:rPr>
        <w:t xml:space="preserve">n100 band supports </w:t>
      </w:r>
      <w:r w:rsidR="00613E3D">
        <w:rPr>
          <w:lang w:eastAsia="ko-KR"/>
        </w:rPr>
        <w:t>three CORESET0 BWs – 12PRB, 15PRB and 20PRB. So</w:t>
      </w:r>
      <w:r w:rsidR="00497B4E">
        <w:rPr>
          <w:lang w:eastAsia="ko-KR"/>
        </w:rPr>
        <w:t xml:space="preserve">, it doesn’t make sense to </w:t>
      </w:r>
      <w:r w:rsidR="00E53022">
        <w:rPr>
          <w:lang w:eastAsia="ko-KR"/>
        </w:rPr>
        <w:t>specify requirements per band when multiple BWs can be supported. Instead, the applicabilit</w:t>
      </w:r>
      <w:r w:rsidR="000D60A2">
        <w:rPr>
          <w:lang w:eastAsia="ko-KR"/>
        </w:rPr>
        <w:t xml:space="preserve">y </w:t>
      </w:r>
      <w:r w:rsidR="00E53022">
        <w:rPr>
          <w:lang w:eastAsia="ko-KR"/>
        </w:rPr>
        <w:t xml:space="preserve">of </w:t>
      </w:r>
      <w:r w:rsidR="000D60A2">
        <w:rPr>
          <w:lang w:eastAsia="ko-KR"/>
        </w:rPr>
        <w:t xml:space="preserve">RLM/BFD </w:t>
      </w:r>
      <w:r w:rsidR="00E53022">
        <w:rPr>
          <w:lang w:eastAsia="ko-KR"/>
        </w:rPr>
        <w:t xml:space="preserve">requirements depend on supported CORESET0 BW. </w:t>
      </w:r>
    </w:p>
    <w:p w14:paraId="27DD2B3F" w14:textId="2FAEB6AF" w:rsidR="00E51A13" w:rsidRDefault="00E51A13" w:rsidP="00AB1ECB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0D60A2">
        <w:rPr>
          <w:b/>
          <w:bCs/>
          <w:lang w:eastAsia="ja-JP"/>
        </w:rPr>
        <w:t>6</w:t>
      </w:r>
      <w:r>
        <w:rPr>
          <w:b/>
          <w:bCs/>
          <w:lang w:eastAsia="ja-JP"/>
        </w:rPr>
        <w:t xml:space="preserve">: </w:t>
      </w:r>
      <w:r w:rsidR="003E1599">
        <w:rPr>
          <w:b/>
          <w:bCs/>
          <w:lang w:eastAsia="ja-JP"/>
        </w:rPr>
        <w:t>For RLM/BFD requirements, do not define the applicability rules per band</w:t>
      </w:r>
      <w:r w:rsidR="000F1E37">
        <w:rPr>
          <w:b/>
          <w:bCs/>
          <w:lang w:eastAsia="ja-JP"/>
        </w:rPr>
        <w:t>. The requirements corresponding to the supported CORESET0 BW apply.</w:t>
      </w:r>
    </w:p>
    <w:p w14:paraId="4EFB0AB1" w14:textId="59147EFC" w:rsidR="00D41439" w:rsidRDefault="00D41439" w:rsidP="00AB1ECB">
      <w:pPr>
        <w:rPr>
          <w:rFonts w:cs="Arial"/>
        </w:rPr>
      </w:pPr>
      <w:r>
        <w:rPr>
          <w:lang w:eastAsia="ja-JP"/>
        </w:rPr>
        <w:t>Furthermore, it</w:t>
      </w:r>
      <w:r w:rsidR="00A46B08">
        <w:rPr>
          <w:lang w:eastAsia="ja-JP"/>
        </w:rPr>
        <w:t xml:space="preserve"> has been observed</w:t>
      </w:r>
      <w:r w:rsidR="00B5129B">
        <w:rPr>
          <w:lang w:eastAsia="ja-JP"/>
        </w:rPr>
        <w:t xml:space="preserve"> in RAN1</w:t>
      </w:r>
      <w:r w:rsidR="00A46B08">
        <w:rPr>
          <w:lang w:eastAsia="ja-JP"/>
        </w:rPr>
        <w:t xml:space="preserve"> that t</w:t>
      </w:r>
      <w:r w:rsidR="004B65C0" w:rsidRPr="004B65C0">
        <w:rPr>
          <w:lang w:eastAsia="ja-JP"/>
        </w:rPr>
        <w:t>he PDCCH with AL=8 using 3symbol 15PRB CORESET0 with no interleaving can achieve better</w:t>
      </w:r>
      <w:r w:rsidR="00957946">
        <w:rPr>
          <w:lang w:eastAsia="ja-JP"/>
        </w:rPr>
        <w:t xml:space="preserve"> performance</w:t>
      </w:r>
      <w:r w:rsidR="004B65C0" w:rsidRPr="004B65C0">
        <w:rPr>
          <w:lang w:eastAsia="ja-JP"/>
        </w:rPr>
        <w:t xml:space="preserve"> than the PDCCH with AL=8 using 3symbol 15PRB CORESET0 with interleaving and 2symbol 15PRB CORESET0.</w:t>
      </w:r>
      <w:r w:rsidR="00B5129B">
        <w:rPr>
          <w:lang w:eastAsia="ja-JP"/>
        </w:rPr>
        <w:t xml:space="preserve"> </w:t>
      </w:r>
      <w:r w:rsidR="006E30BD">
        <w:rPr>
          <w:lang w:eastAsia="ja-JP"/>
        </w:rPr>
        <w:t>However</w:t>
      </w:r>
      <w:r w:rsidR="009B4520">
        <w:rPr>
          <w:lang w:eastAsia="ja-JP"/>
        </w:rPr>
        <w:t>,</w:t>
      </w:r>
      <w:r w:rsidR="006E30BD">
        <w:rPr>
          <w:lang w:eastAsia="ja-JP"/>
        </w:rPr>
        <w:t xml:space="preserve"> in legacy RLM</w:t>
      </w:r>
      <w:r w:rsidR="00182813">
        <w:rPr>
          <w:lang w:eastAsia="ja-JP"/>
        </w:rPr>
        <w:t xml:space="preserve"> OOS</w:t>
      </w:r>
      <w:r w:rsidR="006E30BD">
        <w:rPr>
          <w:lang w:eastAsia="ja-JP"/>
        </w:rPr>
        <w:t xml:space="preserve">/BFD test cases, </w:t>
      </w:r>
      <w:r w:rsidR="005C3C11" w:rsidRPr="006F4D85">
        <w:rPr>
          <w:rFonts w:cs="Arial"/>
        </w:rPr>
        <w:t>CCE to REG mapping</w:t>
      </w:r>
      <w:r w:rsidR="009B4520">
        <w:rPr>
          <w:rFonts w:cs="Arial"/>
        </w:rPr>
        <w:t xml:space="preserve"> for </w:t>
      </w:r>
      <w:r w:rsidR="009B4520">
        <w:rPr>
          <w:rFonts w:cs="v5.0.0"/>
        </w:rPr>
        <w:t>c</w:t>
      </w:r>
      <w:r w:rsidR="009B4520" w:rsidRPr="006F4D85">
        <w:rPr>
          <w:rFonts w:cs="v5.0.0"/>
        </w:rPr>
        <w:t xml:space="preserve">ontrol </w:t>
      </w:r>
      <w:r w:rsidR="009B4520">
        <w:rPr>
          <w:rFonts w:cs="v5.0.0"/>
        </w:rPr>
        <w:t>c</w:t>
      </w:r>
      <w:r w:rsidR="009B4520" w:rsidRPr="006F4D85">
        <w:rPr>
          <w:rFonts w:cs="v5.0.0"/>
        </w:rPr>
        <w:t>hannel</w:t>
      </w:r>
      <w:r w:rsidR="009B4520">
        <w:rPr>
          <w:rFonts w:cs="v5.0.0"/>
        </w:rPr>
        <w:t xml:space="preserve"> RMC is specified as ‘interleaved’. </w:t>
      </w:r>
      <w:r w:rsidR="00653B28">
        <w:rPr>
          <w:rFonts w:cs="v5.0.0"/>
        </w:rPr>
        <w:t xml:space="preserve">So, we think that the RLM/BFD test cases for </w:t>
      </w:r>
      <w:r w:rsidR="00653B28" w:rsidRPr="004B65C0">
        <w:rPr>
          <w:lang w:eastAsia="ja-JP"/>
        </w:rPr>
        <w:t>15PRB</w:t>
      </w:r>
      <w:r w:rsidR="00653B28">
        <w:rPr>
          <w:lang w:eastAsia="ja-JP"/>
        </w:rPr>
        <w:t xml:space="preserve"> BW should be specified without interleaved </w:t>
      </w:r>
      <w:r w:rsidR="00653B28" w:rsidRPr="006F4D85">
        <w:rPr>
          <w:rFonts w:cs="Arial"/>
        </w:rPr>
        <w:t>CCE to REG mapping</w:t>
      </w:r>
      <w:r w:rsidR="00653B28">
        <w:rPr>
          <w:rFonts w:cs="Arial"/>
        </w:rPr>
        <w:t>.</w:t>
      </w:r>
    </w:p>
    <w:p w14:paraId="0E7F01F1" w14:textId="69DE1C56" w:rsidR="00653B28" w:rsidRPr="00C264AE" w:rsidRDefault="00653B28" w:rsidP="00AB1ECB">
      <w:pPr>
        <w:rPr>
          <w:b/>
          <w:bCs/>
          <w:lang w:eastAsia="ja-JP"/>
        </w:rPr>
      </w:pPr>
      <w:r w:rsidRPr="00C264AE">
        <w:rPr>
          <w:rFonts w:cs="Arial"/>
          <w:b/>
          <w:bCs/>
        </w:rPr>
        <w:t>Proposal</w:t>
      </w:r>
      <w:r w:rsidR="00826074" w:rsidRPr="00C264AE">
        <w:rPr>
          <w:rFonts w:cs="Arial"/>
          <w:b/>
          <w:bCs/>
        </w:rPr>
        <w:t xml:space="preserve"> </w:t>
      </w:r>
      <w:r w:rsidR="00666E07">
        <w:rPr>
          <w:rFonts w:cs="Arial"/>
          <w:b/>
          <w:bCs/>
        </w:rPr>
        <w:t>7</w:t>
      </w:r>
      <w:r w:rsidR="00826074" w:rsidRPr="00C264AE">
        <w:rPr>
          <w:rFonts w:cs="Arial"/>
          <w:b/>
          <w:bCs/>
        </w:rPr>
        <w:t xml:space="preserve">: Specify </w:t>
      </w:r>
      <w:r w:rsidR="00826074" w:rsidRPr="00C264AE">
        <w:rPr>
          <w:rFonts w:cs="v5.0.0"/>
          <w:b/>
          <w:bCs/>
        </w:rPr>
        <w:t>the RLM</w:t>
      </w:r>
      <w:r w:rsidR="00C264AE" w:rsidRPr="00C264AE">
        <w:rPr>
          <w:rFonts w:cs="v5.0.0"/>
          <w:b/>
          <w:bCs/>
        </w:rPr>
        <w:t xml:space="preserve"> OOS</w:t>
      </w:r>
      <w:r w:rsidR="00826074" w:rsidRPr="00C264AE">
        <w:rPr>
          <w:rFonts w:cs="v5.0.0"/>
          <w:b/>
          <w:bCs/>
        </w:rPr>
        <w:t xml:space="preserve">/BFD test cases for </w:t>
      </w:r>
      <w:r w:rsidR="00826074" w:rsidRPr="00C264AE">
        <w:rPr>
          <w:b/>
          <w:bCs/>
          <w:lang w:eastAsia="ja-JP"/>
        </w:rPr>
        <w:t xml:space="preserve">15PRB BW without interleaved </w:t>
      </w:r>
      <w:r w:rsidR="00826074" w:rsidRPr="00C264AE">
        <w:rPr>
          <w:rFonts w:cs="Arial"/>
          <w:b/>
          <w:bCs/>
        </w:rPr>
        <w:t>CCE to REG mapping.</w:t>
      </w:r>
    </w:p>
    <w:p w14:paraId="34C3229A" w14:textId="26945695" w:rsidR="008F016F" w:rsidRDefault="008F016F" w:rsidP="00AB1ECB">
      <w:pPr>
        <w:rPr>
          <w:bCs/>
          <w:lang w:eastAsia="ko-KR"/>
        </w:rPr>
      </w:pPr>
      <w:r>
        <w:rPr>
          <w:lang w:eastAsia="ja-JP"/>
        </w:rPr>
        <w:t xml:space="preserve">Another issue </w:t>
      </w:r>
      <w:r w:rsidR="000974EC">
        <w:rPr>
          <w:lang w:eastAsia="ja-JP"/>
        </w:rPr>
        <w:t xml:space="preserve">discussed during the last RAN4 meeting was </w:t>
      </w:r>
      <w:r w:rsidR="00913FD4">
        <w:rPr>
          <w:bCs/>
          <w:lang w:eastAsia="ko-KR"/>
        </w:rPr>
        <w:t xml:space="preserve">whether to </w:t>
      </w:r>
      <w:r w:rsidR="00913FD4" w:rsidRPr="003E152E">
        <w:rPr>
          <w:bCs/>
          <w:lang w:eastAsia="ko-KR"/>
        </w:rPr>
        <w:t>add applicability rule</w:t>
      </w:r>
      <w:r w:rsidR="00CC39DA">
        <w:rPr>
          <w:bCs/>
          <w:lang w:eastAsia="ko-KR"/>
        </w:rPr>
        <w:t>s</w:t>
      </w:r>
      <w:r w:rsidR="00913FD4" w:rsidRPr="003E152E">
        <w:rPr>
          <w:bCs/>
          <w:lang w:eastAsia="ko-KR"/>
        </w:rPr>
        <w:t xml:space="preserve"> </w:t>
      </w:r>
      <w:r w:rsidR="00E65A41">
        <w:rPr>
          <w:bCs/>
          <w:lang w:eastAsia="ko-KR"/>
        </w:rPr>
        <w:t>for each of the</w:t>
      </w:r>
      <w:r w:rsidR="00913FD4" w:rsidRPr="003E152E">
        <w:rPr>
          <w:bCs/>
          <w:lang w:eastAsia="ko-KR"/>
        </w:rPr>
        <w:t xml:space="preserve"> existing requirements </w:t>
      </w:r>
      <w:r w:rsidR="00CC39DA">
        <w:rPr>
          <w:bCs/>
          <w:lang w:eastAsia="ko-KR"/>
        </w:rPr>
        <w:t>for a UE that supports only</w:t>
      </w:r>
      <w:r w:rsidR="00913FD4" w:rsidRPr="003E152E">
        <w:rPr>
          <w:bCs/>
          <w:lang w:eastAsia="ko-KR"/>
        </w:rPr>
        <w:t xml:space="preserve"> less than 5 MHz </w:t>
      </w:r>
      <w:r w:rsidR="00CC39DA">
        <w:rPr>
          <w:bCs/>
          <w:lang w:eastAsia="ko-KR"/>
        </w:rPr>
        <w:t>operation</w:t>
      </w:r>
      <w:r w:rsidR="00913FD4">
        <w:rPr>
          <w:bCs/>
          <w:lang w:eastAsia="ko-KR"/>
        </w:rPr>
        <w:t>.</w:t>
      </w:r>
      <w:r w:rsidR="00CC39DA">
        <w:rPr>
          <w:bCs/>
          <w:lang w:eastAsia="ko-KR"/>
        </w:rPr>
        <w:t xml:space="preserve"> </w:t>
      </w:r>
      <w:r w:rsidR="004B22BA">
        <w:rPr>
          <w:bCs/>
          <w:lang w:eastAsia="ko-KR"/>
        </w:rPr>
        <w:t xml:space="preserve">We believe that this is an additional feature for the existing UEs and the WID doesn’t </w:t>
      </w:r>
      <w:r w:rsidR="006D1934">
        <w:rPr>
          <w:bCs/>
          <w:lang w:eastAsia="ko-KR"/>
        </w:rPr>
        <w:t>a new UE type that only supports less than 5MHz BW</w:t>
      </w:r>
      <w:r w:rsidR="00457409">
        <w:rPr>
          <w:bCs/>
          <w:lang w:eastAsia="ko-KR"/>
        </w:rPr>
        <w:t xml:space="preserve">. </w:t>
      </w:r>
      <w:r w:rsidR="00555557">
        <w:rPr>
          <w:bCs/>
          <w:lang w:eastAsia="ko-KR"/>
        </w:rPr>
        <w:t>So,</w:t>
      </w:r>
      <w:r w:rsidR="00457409">
        <w:rPr>
          <w:bCs/>
          <w:lang w:eastAsia="ko-KR"/>
        </w:rPr>
        <w:t xml:space="preserve"> the requirements should be defined in a generic way for a regular 5G-NR UE.</w:t>
      </w:r>
    </w:p>
    <w:p w14:paraId="3D6EAC14" w14:textId="4561E6F6" w:rsidR="00457409" w:rsidRPr="008F016F" w:rsidRDefault="00555557" w:rsidP="00AB1ECB">
      <w:pPr>
        <w:rPr>
          <w:lang w:eastAsia="ko-KR"/>
        </w:rPr>
      </w:pPr>
      <w:r>
        <w:rPr>
          <w:b/>
          <w:bCs/>
          <w:lang w:eastAsia="ja-JP"/>
        </w:rPr>
        <w:t xml:space="preserve">Proposal </w:t>
      </w:r>
      <w:r w:rsidR="00666E07">
        <w:rPr>
          <w:b/>
          <w:bCs/>
          <w:lang w:eastAsia="ja-JP"/>
        </w:rPr>
        <w:t>8</w:t>
      </w:r>
      <w:r>
        <w:rPr>
          <w:b/>
          <w:bCs/>
          <w:lang w:eastAsia="ja-JP"/>
        </w:rPr>
        <w:t xml:space="preserve">: No need to specify </w:t>
      </w:r>
      <w:r w:rsidR="00FE57E0">
        <w:rPr>
          <w:b/>
          <w:bCs/>
          <w:lang w:eastAsia="ja-JP"/>
        </w:rPr>
        <w:t xml:space="preserve">separate </w:t>
      </w:r>
      <w:r>
        <w:rPr>
          <w:b/>
          <w:bCs/>
          <w:lang w:eastAsia="ja-JP"/>
        </w:rPr>
        <w:t xml:space="preserve">requirements </w:t>
      </w:r>
      <w:r w:rsidR="00FE57E0">
        <w:rPr>
          <w:b/>
          <w:bCs/>
          <w:lang w:eastAsia="ja-JP"/>
        </w:rPr>
        <w:t xml:space="preserve">or applicable rules </w:t>
      </w:r>
      <w:r>
        <w:rPr>
          <w:b/>
          <w:bCs/>
          <w:lang w:eastAsia="ja-JP"/>
        </w:rPr>
        <w:t xml:space="preserve">for a UE </w:t>
      </w:r>
      <w:r w:rsidR="00FE57E0">
        <w:rPr>
          <w:b/>
          <w:bCs/>
          <w:lang w:eastAsia="ja-JP"/>
        </w:rPr>
        <w:t>that only supports less than 5MHz BW.</w:t>
      </w:r>
    </w:p>
    <w:p w14:paraId="32E5A37D" w14:textId="77777777" w:rsidR="00390A4B" w:rsidRPr="000B5BC0" w:rsidRDefault="00390A4B" w:rsidP="000B5BC0">
      <w:pPr>
        <w:rPr>
          <w:b/>
          <w:bCs/>
          <w:lang w:eastAsia="ja-JP"/>
        </w:rPr>
      </w:pPr>
    </w:p>
    <w:p w14:paraId="7A98C740" w14:textId="490721DC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D363716" w14:textId="77777777" w:rsidR="00AE0AA6" w:rsidRDefault="00AE0AA6" w:rsidP="00AE0AA6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A</w:t>
      </w:r>
      <w:r w:rsidRPr="000B5BC0">
        <w:rPr>
          <w:b/>
          <w:bCs/>
          <w:lang w:eastAsia="ja-JP"/>
        </w:rPr>
        <w:t xml:space="preserve"> total of 6 SSB samples are needed to define the SSB index identification delay requirements for 12PRB PBCH</w:t>
      </w:r>
      <w:r>
        <w:rPr>
          <w:b/>
          <w:bCs/>
          <w:lang w:eastAsia="ja-JP"/>
        </w:rPr>
        <w:t>.</w:t>
      </w:r>
    </w:p>
    <w:p w14:paraId="23EC49E5" w14:textId="77777777" w:rsidR="00AE0AA6" w:rsidRPr="008D11C5" w:rsidRDefault="00AE0AA6" w:rsidP="00AE0AA6">
      <w:pPr>
        <w:rPr>
          <w:lang w:eastAsia="ja-JP"/>
        </w:rPr>
      </w:pPr>
      <w:r>
        <w:rPr>
          <w:b/>
          <w:bCs/>
          <w:lang w:eastAsia="ja-JP"/>
        </w:rPr>
        <w:t xml:space="preserve">Proposal 2: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>shall be extended by 2x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inter-frequency cell and by 3x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intra-frequency cell, based on </w:t>
      </w:r>
      <w:r w:rsidRPr="00C00441">
        <w:rPr>
          <w:b/>
          <w:bCs/>
          <w:lang w:eastAsia="ja-JP"/>
        </w:rPr>
        <w:t xml:space="preserve">the target cell side condition of </w:t>
      </w:r>
      <w:r w:rsidRPr="00DD3A2C">
        <w:rPr>
          <w:b/>
          <w:bCs/>
          <w:lang w:eastAsia="ja-JP"/>
        </w:rPr>
        <w:t>Es/Iot≥-4 dB for inter-frequency target cell and Es/Iot≥-6 dB for intra-frequency target cell.</w:t>
      </w:r>
    </w:p>
    <w:p w14:paraId="6E60D64B" w14:textId="77777777" w:rsidR="00AE0AA6" w:rsidRDefault="00AE0AA6" w:rsidP="00AE0AA6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3: RAN4 to not consider </w:t>
      </w:r>
      <w:r w:rsidRPr="00CC6E6C">
        <w:rPr>
          <w:b/>
          <w:bCs/>
          <w:lang w:eastAsia="ja-JP"/>
        </w:rPr>
        <w:t>SSBs outside sync raster for measurement purposes in R18.</w:t>
      </w:r>
    </w:p>
    <w:p w14:paraId="5A93840B" w14:textId="40A2A0A4" w:rsidR="00AE0AA6" w:rsidRDefault="00AE0AA6" w:rsidP="00FE57E0">
      <w:pPr>
        <w:pStyle w:val="ListParagraph"/>
        <w:numPr>
          <w:ilvl w:val="0"/>
          <w:numId w:val="9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A92011">
        <w:rPr>
          <w:rFonts w:eastAsia="MS Mincho"/>
          <w:b/>
          <w:bCs/>
          <w:sz w:val="20"/>
          <w:szCs w:val="20"/>
          <w:lang w:val="en-GB" w:eastAsia="ja-JP"/>
        </w:rPr>
        <w:t>SSBs outside sync-raster and NCD-SSBs can be further discussed in future releases</w:t>
      </w:r>
      <w:r>
        <w:rPr>
          <w:rFonts w:eastAsia="MS Mincho"/>
          <w:b/>
          <w:bCs/>
          <w:sz w:val="20"/>
          <w:szCs w:val="20"/>
          <w:lang w:val="en-GB" w:eastAsia="ja-JP"/>
        </w:rPr>
        <w:t>.</w:t>
      </w:r>
    </w:p>
    <w:p w14:paraId="356856E8" w14:textId="77777777" w:rsidR="00B24D29" w:rsidRPr="00B24D29" w:rsidRDefault="00B24D29" w:rsidP="00B24D29">
      <w:pPr>
        <w:pStyle w:val="ListParagraph"/>
        <w:rPr>
          <w:rFonts w:eastAsia="MS Mincho"/>
          <w:b/>
          <w:bCs/>
          <w:sz w:val="20"/>
          <w:szCs w:val="20"/>
          <w:lang w:val="en-GB" w:eastAsia="ja-JP"/>
        </w:rPr>
      </w:pPr>
    </w:p>
    <w:p w14:paraId="45E78F84" w14:textId="69884327" w:rsidR="00500FD4" w:rsidRDefault="00AE0AA6" w:rsidP="00500FD4">
      <w:pPr>
        <w:rPr>
          <w:lang w:eastAsia="zh-CN"/>
        </w:rPr>
      </w:pPr>
      <w:r>
        <w:rPr>
          <w:b/>
          <w:bCs/>
          <w:lang w:eastAsia="ja-JP"/>
        </w:rPr>
        <w:t xml:space="preserve">Proposal 4: No need to </w:t>
      </w:r>
      <w:r w:rsidRPr="00A92011">
        <w:rPr>
          <w:b/>
          <w:bCs/>
          <w:lang w:eastAsia="ja-JP"/>
        </w:rPr>
        <w:t xml:space="preserve">explicitly indicate the PBCH bandwidth (12 or 20PRBs) in the HO command or MO configuration </w:t>
      </w:r>
      <w:r>
        <w:rPr>
          <w:b/>
          <w:bCs/>
          <w:lang w:eastAsia="ja-JP"/>
        </w:rPr>
        <w:t>in</w:t>
      </w:r>
      <w:r w:rsidRPr="00CC6E6C">
        <w:rPr>
          <w:b/>
          <w:bCs/>
          <w:lang w:eastAsia="ja-JP"/>
        </w:rPr>
        <w:t xml:space="preserve"> R18.</w:t>
      </w:r>
    </w:p>
    <w:p w14:paraId="411CB4C8" w14:textId="77777777" w:rsidR="00666E07" w:rsidRDefault="00666E07" w:rsidP="00666E07">
      <w:pPr>
        <w:rPr>
          <w:lang w:eastAsia="ko-KR"/>
        </w:rPr>
      </w:pPr>
      <w:r>
        <w:rPr>
          <w:b/>
          <w:bCs/>
          <w:lang w:eastAsia="ja-JP"/>
        </w:rPr>
        <w:t>Proposal 5: Add a column in the hypothetical PDCCH parameters for &lt;5MHz to support 20PRB BW for RLM and BFD requirements with the same AL and number of symbols as 15PRB.</w:t>
      </w:r>
    </w:p>
    <w:p w14:paraId="1299564C" w14:textId="77777777" w:rsidR="00666E07" w:rsidRDefault="00666E07" w:rsidP="00666E07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6: For RLM/BFD requirements, do not define the applicability rules per band. The requirements corresponding to the supported CORESET0 BW apply.</w:t>
      </w:r>
    </w:p>
    <w:p w14:paraId="0B8D5019" w14:textId="49DEEAB3" w:rsidR="00C264AE" w:rsidRPr="00C264AE" w:rsidRDefault="00C264AE" w:rsidP="00C264AE">
      <w:pPr>
        <w:rPr>
          <w:b/>
          <w:bCs/>
          <w:lang w:eastAsia="ja-JP"/>
        </w:rPr>
      </w:pPr>
      <w:r w:rsidRPr="00C264AE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7</w:t>
      </w:r>
      <w:r w:rsidRPr="00C264AE">
        <w:rPr>
          <w:rFonts w:cs="Arial"/>
          <w:b/>
          <w:bCs/>
        </w:rPr>
        <w:t xml:space="preserve">: Specify </w:t>
      </w:r>
      <w:r w:rsidRPr="00C264AE">
        <w:rPr>
          <w:rFonts w:cs="v5.0.0"/>
          <w:b/>
          <w:bCs/>
        </w:rPr>
        <w:t xml:space="preserve">the RLM OOS/BFD test cases for </w:t>
      </w:r>
      <w:r w:rsidRPr="00C264AE">
        <w:rPr>
          <w:b/>
          <w:bCs/>
          <w:lang w:eastAsia="ja-JP"/>
        </w:rPr>
        <w:t xml:space="preserve">15PRB BW without interleaved </w:t>
      </w:r>
      <w:r w:rsidRPr="00C264AE">
        <w:rPr>
          <w:rFonts w:cs="Arial"/>
          <w:b/>
          <w:bCs/>
        </w:rPr>
        <w:t>CCE to REG mapping.</w:t>
      </w:r>
    </w:p>
    <w:p w14:paraId="2EBC4997" w14:textId="0181431F" w:rsidR="00BB2625" w:rsidRPr="008D11C5" w:rsidRDefault="00FE57E0" w:rsidP="00500FD4">
      <w:pPr>
        <w:rPr>
          <w:lang w:eastAsia="ko-KR"/>
        </w:rPr>
      </w:pPr>
      <w:r>
        <w:rPr>
          <w:b/>
          <w:bCs/>
          <w:lang w:eastAsia="ja-JP"/>
        </w:rPr>
        <w:t xml:space="preserve">Proposal </w:t>
      </w:r>
      <w:r w:rsidR="00666E07">
        <w:rPr>
          <w:b/>
          <w:bCs/>
          <w:lang w:eastAsia="ja-JP"/>
        </w:rPr>
        <w:t>8</w:t>
      </w:r>
      <w:r>
        <w:rPr>
          <w:b/>
          <w:bCs/>
          <w:lang w:eastAsia="ja-JP"/>
        </w:rPr>
        <w:t>: No need to specify separate requirements or applicable rules for a UE that only supports less than 5MHz BW.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5766144" w14:textId="27CBD712" w:rsidR="00A0223B" w:rsidRDefault="005761AE" w:rsidP="000F7D44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A0223B" w:rsidRPr="00A0223B">
        <w:rPr>
          <w:lang w:val="en-US"/>
        </w:rPr>
        <w:t>RP-230186</w:t>
      </w:r>
      <w:r w:rsidR="00A0223B">
        <w:rPr>
          <w:lang w:val="en-US"/>
        </w:rPr>
        <w:t>, “</w:t>
      </w:r>
      <w:r w:rsidR="00457182" w:rsidRPr="00457182">
        <w:rPr>
          <w:lang w:val="en-US"/>
        </w:rPr>
        <w:t>Revised WID: NR support for dedicated spectrum less than 5MHz for FR1</w:t>
      </w:r>
      <w:r w:rsidR="00A0223B">
        <w:rPr>
          <w:lang w:val="en-US"/>
        </w:rPr>
        <w:t xml:space="preserve">”, </w:t>
      </w:r>
      <w:r w:rsidR="00C51443" w:rsidRPr="00C51443">
        <w:rPr>
          <w:lang w:val="en-US"/>
        </w:rPr>
        <w:t>Nokia, Anterix, T-Mobile USA</w:t>
      </w:r>
      <w:r w:rsidR="00A0223B">
        <w:rPr>
          <w:lang w:val="en-US"/>
        </w:rPr>
        <w:t>, RAN#</w:t>
      </w:r>
      <w:r w:rsidR="000D23FC">
        <w:rPr>
          <w:lang w:val="en-US"/>
        </w:rPr>
        <w:t>99</w:t>
      </w:r>
    </w:p>
    <w:p w14:paraId="14AA39F2" w14:textId="07CCD3F9" w:rsidR="000F7D44" w:rsidRDefault="000D23FC" w:rsidP="000F7D44">
      <w:pPr>
        <w:rPr>
          <w:lang w:val="en-US"/>
        </w:rPr>
      </w:pPr>
      <w:r>
        <w:rPr>
          <w:lang w:val="en-US"/>
        </w:rPr>
        <w:t xml:space="preserve">[2] </w:t>
      </w:r>
      <w:r w:rsidR="000F7D44" w:rsidRPr="00BC60AF">
        <w:rPr>
          <w:lang w:val="en-US"/>
        </w:rPr>
        <w:t>R</w:t>
      </w:r>
      <w:r w:rsidR="0079150C">
        <w:rPr>
          <w:lang w:val="en-US"/>
        </w:rPr>
        <w:t>4</w:t>
      </w:r>
      <w:r w:rsidR="000F7D44" w:rsidRPr="00BC60AF">
        <w:rPr>
          <w:lang w:val="en-US"/>
        </w:rPr>
        <w:t>-</w:t>
      </w:r>
      <w:r w:rsidR="00C43011" w:rsidRPr="00C43011">
        <w:rPr>
          <w:lang w:val="en-US"/>
        </w:rPr>
        <w:t>230</w:t>
      </w:r>
      <w:r w:rsidR="008D5BB1">
        <w:rPr>
          <w:lang w:val="en-US"/>
        </w:rPr>
        <w:t>6346</w:t>
      </w:r>
      <w:r w:rsidR="000F7D44">
        <w:rPr>
          <w:lang w:val="en-US"/>
        </w:rPr>
        <w:t>, “</w:t>
      </w:r>
      <w:r w:rsidR="0048175A" w:rsidRPr="0048175A">
        <w:rPr>
          <w:lang w:val="en-US"/>
        </w:rPr>
        <w:t>WF on RRM requirements for NR_FR1_lessthan_5MHz_BW</w:t>
      </w:r>
      <w:r w:rsidR="000F7D44">
        <w:rPr>
          <w:lang w:val="en-US"/>
        </w:rPr>
        <w:t xml:space="preserve">”, </w:t>
      </w:r>
      <w:r w:rsidR="002F771B">
        <w:rPr>
          <w:lang w:val="en-US"/>
        </w:rPr>
        <w:t>Nokia</w:t>
      </w:r>
      <w:r w:rsidR="000F7D44">
        <w:rPr>
          <w:lang w:val="en-US"/>
        </w:rPr>
        <w:t>, RAN</w:t>
      </w:r>
      <w:r w:rsidR="00F20D98">
        <w:rPr>
          <w:lang w:val="en-US"/>
        </w:rPr>
        <w:t>4</w:t>
      </w:r>
      <w:r w:rsidR="000F7D44">
        <w:rPr>
          <w:lang w:val="en-US"/>
        </w:rPr>
        <w:t>#</w:t>
      </w:r>
      <w:r w:rsidR="00F20D98">
        <w:rPr>
          <w:lang w:val="en-US"/>
        </w:rPr>
        <w:t>106</w:t>
      </w:r>
      <w:r w:rsidR="0048175A">
        <w:rPr>
          <w:lang w:val="en-US"/>
        </w:rPr>
        <w:t>bis-e</w:t>
      </w:r>
    </w:p>
    <w:p w14:paraId="11469A63" w14:textId="2D51AE68" w:rsidR="008530AD" w:rsidRDefault="008530AD" w:rsidP="008530AD">
      <w:pPr>
        <w:rPr>
          <w:lang w:val="en-US"/>
        </w:rPr>
      </w:pPr>
      <w:r>
        <w:rPr>
          <w:lang w:val="en-US"/>
        </w:rPr>
        <w:t xml:space="preserve">[3] </w:t>
      </w:r>
      <w:r w:rsidRPr="00BC60AF">
        <w:rPr>
          <w:lang w:val="en-US"/>
        </w:rPr>
        <w:t>R</w:t>
      </w:r>
      <w:r>
        <w:rPr>
          <w:lang w:val="en-US"/>
        </w:rPr>
        <w:t>4</w:t>
      </w:r>
      <w:r w:rsidRPr="00BC60AF">
        <w:rPr>
          <w:lang w:val="en-US"/>
        </w:rPr>
        <w:t>-</w:t>
      </w:r>
      <w:r w:rsidRPr="00C43011">
        <w:rPr>
          <w:lang w:val="en-US"/>
        </w:rPr>
        <w:t>230</w:t>
      </w:r>
      <w:r w:rsidR="00DC2F4D">
        <w:rPr>
          <w:lang w:val="en-US"/>
        </w:rPr>
        <w:t>6400</w:t>
      </w:r>
      <w:r>
        <w:rPr>
          <w:lang w:val="en-US"/>
        </w:rPr>
        <w:t>, “</w:t>
      </w:r>
      <w:r w:rsidR="00920DC6" w:rsidRPr="00920DC6">
        <w:rPr>
          <w:lang w:val="en-US"/>
        </w:rPr>
        <w:t>WF on simulation assumptions for NR_FR1_lessthan_5MHz_BW</w:t>
      </w:r>
      <w:r>
        <w:rPr>
          <w:lang w:val="en-US"/>
        </w:rPr>
        <w:t>”, Nokia, RAN4#106</w:t>
      </w:r>
      <w:r w:rsidR="00920DC6">
        <w:rPr>
          <w:lang w:val="en-US"/>
        </w:rPr>
        <w:t>bis-e</w:t>
      </w:r>
    </w:p>
    <w:p w14:paraId="43D6BFA4" w14:textId="1DEABED7" w:rsidR="00970A61" w:rsidRDefault="00970A61" w:rsidP="00970A61">
      <w:pPr>
        <w:rPr>
          <w:lang w:val="en-US"/>
        </w:rPr>
      </w:pPr>
      <w:r>
        <w:rPr>
          <w:lang w:val="en-US"/>
        </w:rPr>
        <w:t>[</w:t>
      </w:r>
      <w:r w:rsidR="008530AD">
        <w:rPr>
          <w:lang w:val="en-US"/>
        </w:rPr>
        <w:t>4</w:t>
      </w:r>
      <w:r>
        <w:rPr>
          <w:lang w:val="en-US"/>
        </w:rPr>
        <w:t xml:space="preserve">] </w:t>
      </w:r>
      <w:r w:rsidR="00EC3B7B" w:rsidRPr="00EC3B7B">
        <w:rPr>
          <w:lang w:val="en-US"/>
        </w:rPr>
        <w:t>R4-2310039</w:t>
      </w:r>
      <w:r>
        <w:rPr>
          <w:lang w:val="en-US"/>
        </w:rPr>
        <w:t>, “</w:t>
      </w:r>
      <w:r w:rsidR="00EC3B7B" w:rsidRPr="00EC3B7B">
        <w:rPr>
          <w:lang w:val="en-US"/>
        </w:rPr>
        <w:t>WF on RRM requirements for NR support for dedicated spectrum less than 5MHz for FR1</w:t>
      </w:r>
      <w:r>
        <w:rPr>
          <w:lang w:val="en-US"/>
        </w:rPr>
        <w:t xml:space="preserve">”, </w:t>
      </w:r>
      <w:r w:rsidR="00EC3B7B">
        <w:rPr>
          <w:lang w:val="en-US"/>
        </w:rPr>
        <w:t>Nokia</w:t>
      </w:r>
      <w:r>
        <w:rPr>
          <w:lang w:val="en-US"/>
        </w:rPr>
        <w:t>, RAN</w:t>
      </w:r>
      <w:r w:rsidR="00EC3B7B">
        <w:rPr>
          <w:lang w:val="en-US"/>
        </w:rPr>
        <w:t>4</w:t>
      </w:r>
      <w:r>
        <w:rPr>
          <w:lang w:val="en-US"/>
        </w:rPr>
        <w:t>#</w:t>
      </w:r>
      <w:r w:rsidR="006C1E34">
        <w:rPr>
          <w:lang w:val="en-US"/>
        </w:rPr>
        <w:t>1</w:t>
      </w:r>
      <w:r w:rsidR="00EC3B7B">
        <w:rPr>
          <w:lang w:val="en-US"/>
        </w:rPr>
        <w:t>07</w:t>
      </w:r>
    </w:p>
    <w:p w14:paraId="173D5629" w14:textId="5134F698" w:rsidR="00291927" w:rsidRDefault="00291927" w:rsidP="00291927">
      <w:pPr>
        <w:rPr>
          <w:lang w:val="en-US"/>
        </w:rPr>
      </w:pPr>
      <w:r>
        <w:rPr>
          <w:lang w:val="en-US"/>
        </w:rPr>
        <w:t xml:space="preserve">[5] </w:t>
      </w:r>
      <w:r w:rsidRPr="00EC3B7B">
        <w:rPr>
          <w:lang w:val="en-US"/>
        </w:rPr>
        <w:t>R4-231</w:t>
      </w:r>
      <w:r w:rsidR="00ED4103">
        <w:rPr>
          <w:lang w:val="en-US"/>
        </w:rPr>
        <w:t>4273</w:t>
      </w:r>
      <w:r>
        <w:rPr>
          <w:lang w:val="en-US"/>
        </w:rPr>
        <w:t>, “</w:t>
      </w:r>
      <w:r w:rsidRPr="00EC3B7B">
        <w:rPr>
          <w:lang w:val="en-US"/>
        </w:rPr>
        <w:t>WF on RRM requirements for NR support for dedicated spectrum less than 5MHz for FR1</w:t>
      </w:r>
      <w:r>
        <w:rPr>
          <w:lang w:val="en-US"/>
        </w:rPr>
        <w:t>”, Nokia, RAN4#10</w:t>
      </w:r>
      <w:r w:rsidR="009C770B">
        <w:rPr>
          <w:lang w:val="en-US"/>
        </w:rPr>
        <w:t>8</w:t>
      </w:r>
    </w:p>
    <w:p w14:paraId="6AA6C4D9" w14:textId="2B1088E2" w:rsidR="0080515B" w:rsidRDefault="0080515B" w:rsidP="0080515B">
      <w:pPr>
        <w:rPr>
          <w:lang w:val="en-US"/>
        </w:rPr>
      </w:pPr>
      <w:r>
        <w:rPr>
          <w:lang w:val="en-US"/>
        </w:rPr>
        <w:t xml:space="preserve">[6] </w:t>
      </w:r>
      <w:r w:rsidRPr="00EC3B7B">
        <w:rPr>
          <w:lang w:val="en-US"/>
        </w:rPr>
        <w:t>R4-231</w:t>
      </w:r>
      <w:r w:rsidR="0078290C">
        <w:rPr>
          <w:lang w:val="en-US"/>
        </w:rPr>
        <w:t>7414</w:t>
      </w:r>
      <w:r>
        <w:rPr>
          <w:lang w:val="en-US"/>
        </w:rPr>
        <w:t>, “</w:t>
      </w:r>
      <w:r w:rsidRPr="00EC3B7B">
        <w:rPr>
          <w:lang w:val="en-US"/>
        </w:rPr>
        <w:t>WF on RRM requirements for NR support for dedicated spectrum less than 5MHz for FR1</w:t>
      </w:r>
      <w:r>
        <w:rPr>
          <w:lang w:val="en-US"/>
        </w:rPr>
        <w:t>”, Nokia, RAN4#108</w:t>
      </w:r>
      <w:r w:rsidR="0078290C">
        <w:rPr>
          <w:lang w:val="en-US"/>
        </w:rPr>
        <w:t>bis</w:t>
      </w:r>
    </w:p>
    <w:p w14:paraId="34C8DD55" w14:textId="0C2F5073" w:rsidR="00EC3B7B" w:rsidRDefault="00EC3B7B" w:rsidP="00970A61">
      <w:pPr>
        <w:rPr>
          <w:lang w:val="en-US"/>
        </w:rPr>
      </w:pPr>
      <w:r>
        <w:rPr>
          <w:lang w:val="en-US"/>
        </w:rPr>
        <w:t>[</w:t>
      </w:r>
      <w:r w:rsidR="0080515B">
        <w:rPr>
          <w:lang w:val="en-US"/>
        </w:rPr>
        <w:t>7</w:t>
      </w:r>
      <w:r>
        <w:rPr>
          <w:lang w:val="en-US"/>
        </w:rPr>
        <w:t xml:space="preserve">] </w:t>
      </w:r>
      <w:r w:rsidRPr="00EC3B7B">
        <w:rPr>
          <w:lang w:val="en-US"/>
        </w:rPr>
        <w:t>R4-2309702</w:t>
      </w:r>
      <w:r>
        <w:rPr>
          <w:lang w:val="en-US"/>
        </w:rPr>
        <w:t>,</w:t>
      </w:r>
      <w:r w:rsidRPr="00EC3B7B">
        <w:rPr>
          <w:lang w:val="en-US"/>
        </w:rPr>
        <w:t xml:space="preserve"> </w:t>
      </w:r>
      <w:r>
        <w:rPr>
          <w:lang w:val="en-US"/>
        </w:rPr>
        <w:t>“</w:t>
      </w:r>
      <w:r w:rsidRPr="00EC3B7B">
        <w:rPr>
          <w:lang w:val="en-US"/>
        </w:rPr>
        <w:t>RRM requirements for NR less than 5MHz</w:t>
      </w:r>
      <w:r>
        <w:rPr>
          <w:lang w:val="en-US"/>
        </w:rPr>
        <w:t>”, Qualcomm, RAN4#107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0B3D3" w14:textId="77777777" w:rsidR="00D034E9" w:rsidRDefault="00D034E9">
      <w:r>
        <w:separator/>
      </w:r>
    </w:p>
  </w:endnote>
  <w:endnote w:type="continuationSeparator" w:id="0">
    <w:p w14:paraId="4372AEF6" w14:textId="77777777" w:rsidR="00D034E9" w:rsidRDefault="00D034E9">
      <w:r>
        <w:continuationSeparator/>
      </w:r>
    </w:p>
  </w:endnote>
  <w:endnote w:type="continuationNotice" w:id="1">
    <w:p w14:paraId="4E6A4074" w14:textId="77777777" w:rsidR="00D034E9" w:rsidRDefault="00D034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48A83" w14:textId="77777777" w:rsidR="00D034E9" w:rsidRDefault="00D034E9">
      <w:r>
        <w:separator/>
      </w:r>
    </w:p>
  </w:footnote>
  <w:footnote w:type="continuationSeparator" w:id="0">
    <w:p w14:paraId="25EED92A" w14:textId="77777777" w:rsidR="00D034E9" w:rsidRDefault="00D034E9">
      <w:r>
        <w:continuationSeparator/>
      </w:r>
    </w:p>
  </w:footnote>
  <w:footnote w:type="continuationNotice" w:id="1">
    <w:p w14:paraId="4C5A989C" w14:textId="77777777" w:rsidR="00D034E9" w:rsidRDefault="00D034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51B11"/>
    <w:multiLevelType w:val="hybridMultilevel"/>
    <w:tmpl w:val="5C4C517E"/>
    <w:lvl w:ilvl="0" w:tplc="9D1CA7EA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AA85DC1"/>
    <w:multiLevelType w:val="hybridMultilevel"/>
    <w:tmpl w:val="1C16F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67724"/>
    <w:multiLevelType w:val="hybridMultilevel"/>
    <w:tmpl w:val="06D8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4"/>
  </w:num>
  <w:num w:numId="2" w16cid:durableId="1702169165">
    <w:abstractNumId w:val="5"/>
  </w:num>
  <w:num w:numId="3" w16cid:durableId="896598194">
    <w:abstractNumId w:val="8"/>
  </w:num>
  <w:num w:numId="4" w16cid:durableId="1065757783">
    <w:abstractNumId w:val="2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6"/>
  </w:num>
  <w:num w:numId="8" w16cid:durableId="1212814023">
    <w:abstractNumId w:val="9"/>
  </w:num>
  <w:num w:numId="9" w16cid:durableId="978150623">
    <w:abstractNumId w:val="7"/>
  </w:num>
  <w:num w:numId="10" w16cid:durableId="148296673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2D9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9A4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41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FBB"/>
    <w:rsid w:val="0009715C"/>
    <w:rsid w:val="000972B7"/>
    <w:rsid w:val="000972E8"/>
    <w:rsid w:val="000974EC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0A2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1E37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6AE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977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3AB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981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13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BF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1EA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1D07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605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130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80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A85"/>
    <w:rsid w:val="00270B15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3D2"/>
    <w:rsid w:val="002828A4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5F82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92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2E64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AEB"/>
    <w:rsid w:val="002C4BAE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926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6F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0A4B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32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599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0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87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0EB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4E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6D5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2BA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5C0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0FD4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24E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557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90A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11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6B3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4B0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3E3D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28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7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C6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17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CDA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88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AFA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1934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0BD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3FA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BB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32B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588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26C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0C"/>
    <w:rsid w:val="0078297D"/>
    <w:rsid w:val="00782A88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28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208"/>
    <w:rsid w:val="007D6439"/>
    <w:rsid w:val="007D6904"/>
    <w:rsid w:val="007D6CE6"/>
    <w:rsid w:val="007D706E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744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32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5B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074"/>
    <w:rsid w:val="008267EF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37B31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4C2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976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16F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536"/>
    <w:rsid w:val="008F38FD"/>
    <w:rsid w:val="008F3F43"/>
    <w:rsid w:val="008F4524"/>
    <w:rsid w:val="008F455D"/>
    <w:rsid w:val="008F456B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D4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391"/>
    <w:rsid w:val="00932638"/>
    <w:rsid w:val="00932822"/>
    <w:rsid w:val="00932873"/>
    <w:rsid w:val="00932A6B"/>
    <w:rsid w:val="00932C6B"/>
    <w:rsid w:val="00932CD1"/>
    <w:rsid w:val="0093334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26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8A1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946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338"/>
    <w:rsid w:val="00966431"/>
    <w:rsid w:val="009670F9"/>
    <w:rsid w:val="0096748A"/>
    <w:rsid w:val="00967523"/>
    <w:rsid w:val="00967746"/>
    <w:rsid w:val="00967A57"/>
    <w:rsid w:val="00967DF8"/>
    <w:rsid w:val="00970040"/>
    <w:rsid w:val="009703D5"/>
    <w:rsid w:val="009704B3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F9A"/>
    <w:rsid w:val="009B368B"/>
    <w:rsid w:val="009B37FF"/>
    <w:rsid w:val="009B40D9"/>
    <w:rsid w:val="009B422B"/>
    <w:rsid w:val="009B4520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0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B08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1A7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04C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011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C57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16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ECB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4FCA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AA6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1BD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29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0516"/>
    <w:rsid w:val="00B5129B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625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D6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4AE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40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A1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5FB0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9C4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9DA"/>
    <w:rsid w:val="00CC3D44"/>
    <w:rsid w:val="00CC3D9C"/>
    <w:rsid w:val="00CC4109"/>
    <w:rsid w:val="00CC417E"/>
    <w:rsid w:val="00CC430F"/>
    <w:rsid w:val="00CC4335"/>
    <w:rsid w:val="00CC481E"/>
    <w:rsid w:val="00CC498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E6C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C8B"/>
    <w:rsid w:val="00D02E72"/>
    <w:rsid w:val="00D02FA5"/>
    <w:rsid w:val="00D03100"/>
    <w:rsid w:val="00D0318A"/>
    <w:rsid w:val="00D03339"/>
    <w:rsid w:val="00D03435"/>
    <w:rsid w:val="00D034E9"/>
    <w:rsid w:val="00D0352A"/>
    <w:rsid w:val="00D03785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39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7BA"/>
    <w:rsid w:val="00D6696D"/>
    <w:rsid w:val="00D66D20"/>
    <w:rsid w:val="00D66DE9"/>
    <w:rsid w:val="00D66E20"/>
    <w:rsid w:val="00D675C4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9C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8A8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A2C"/>
    <w:rsid w:val="00DD3C9F"/>
    <w:rsid w:val="00DD3F0C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46E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146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33B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213"/>
    <w:rsid w:val="00E32A99"/>
    <w:rsid w:val="00E331AA"/>
    <w:rsid w:val="00E33A5A"/>
    <w:rsid w:val="00E33CB9"/>
    <w:rsid w:val="00E343BD"/>
    <w:rsid w:val="00E346F3"/>
    <w:rsid w:val="00E3478F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A13"/>
    <w:rsid w:val="00E51B8A"/>
    <w:rsid w:val="00E51C21"/>
    <w:rsid w:val="00E51F4B"/>
    <w:rsid w:val="00E51FEB"/>
    <w:rsid w:val="00E52AE0"/>
    <w:rsid w:val="00E52EC5"/>
    <w:rsid w:val="00E53022"/>
    <w:rsid w:val="00E531F4"/>
    <w:rsid w:val="00E534A6"/>
    <w:rsid w:val="00E534DA"/>
    <w:rsid w:val="00E53B0A"/>
    <w:rsid w:val="00E53C5E"/>
    <w:rsid w:val="00E53C72"/>
    <w:rsid w:val="00E53F1F"/>
    <w:rsid w:val="00E54094"/>
    <w:rsid w:val="00E5413B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5A41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0FCB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35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103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D6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5AC3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22E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955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62F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28A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8FA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6FD7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3E77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2BB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7E0"/>
    <w:rsid w:val="00FE5890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16902</TotalTime>
  <Pages>4</Pages>
  <Words>1329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2195</cp:revision>
  <cp:lastPrinted>2009-04-22T21:01:00Z</cp:lastPrinted>
  <dcterms:created xsi:type="dcterms:W3CDTF">2020-11-11T22:16:00Z</dcterms:created>
  <dcterms:modified xsi:type="dcterms:W3CDTF">2023-11-03T23:38:00Z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